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598" w:type="dxa"/>
        <w:tblLook w:val="04A0"/>
      </w:tblPr>
      <w:tblGrid>
        <w:gridCol w:w="4603"/>
        <w:gridCol w:w="2028"/>
        <w:gridCol w:w="3967"/>
      </w:tblGrid>
      <w:tr w:rsidR="00D44756" w:rsidRPr="00D44756" w:rsidTr="00BD5843">
        <w:trPr>
          <w:trHeight w:val="1175"/>
        </w:trPr>
        <w:tc>
          <w:tcPr>
            <w:tcW w:w="4603" w:type="dxa"/>
          </w:tcPr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D44756" w:rsidRPr="00D44756" w:rsidRDefault="00D44756" w:rsidP="00D4475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762000" cy="676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554" cy="68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D44756" w:rsidRPr="00D44756" w:rsidRDefault="00D44756" w:rsidP="00D44756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D44756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D44756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D44756" w:rsidRPr="00D44756" w:rsidRDefault="00D44756" w:rsidP="00D77C66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756" w:rsidRDefault="00D44756" w:rsidP="0077222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75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77C66" w:rsidRPr="00D44756" w:rsidRDefault="00D77C66" w:rsidP="0077222D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384D77" w:rsidRPr="00D44756" w:rsidRDefault="00390EF6" w:rsidP="00D77C6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15.02.2021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 г.                        </w:t>
      </w:r>
      <w:r w:rsidR="00D4475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7222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4475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="00D44756" w:rsidRPr="00D44756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="00D44756" w:rsidRPr="00D447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846CC1">
        <w:rPr>
          <w:rFonts w:ascii="Times New Roman" w:eastAsia="Calibri" w:hAnsi="Times New Roman" w:cs="Times New Roman"/>
          <w:sz w:val="24"/>
          <w:szCs w:val="24"/>
        </w:rPr>
        <w:t xml:space="preserve"> № 14а</w:t>
      </w:r>
    </w:p>
    <w:p w:rsidR="00D44756" w:rsidRPr="00D77C66" w:rsidRDefault="00D44756" w:rsidP="00D44756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ar-SA"/>
        </w:rPr>
      </w:pPr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 xml:space="preserve">О планировании мероприятий гражданской обороны   на территории </w:t>
      </w:r>
      <w:proofErr w:type="spellStart"/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>сумона</w:t>
      </w:r>
      <w:proofErr w:type="spellEnd"/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>Шеми</w:t>
      </w:r>
      <w:proofErr w:type="spellEnd"/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>Дзун-Хемчикского</w:t>
      </w:r>
      <w:proofErr w:type="spellEnd"/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b/>
          <w:bCs/>
          <w:lang w:eastAsia="ar-SA"/>
        </w:rPr>
        <w:t>кожууна</w:t>
      </w:r>
      <w:proofErr w:type="spellEnd"/>
    </w:p>
    <w:p w:rsidR="00D44756" w:rsidRPr="00D77C66" w:rsidRDefault="00D44756" w:rsidP="00D44756">
      <w:pPr>
        <w:suppressAutoHyphens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lang w:eastAsia="ar-SA"/>
        </w:rPr>
      </w:pPr>
    </w:p>
    <w:p w:rsidR="00D77C66" w:rsidRPr="00D77C66" w:rsidRDefault="00D44756" w:rsidP="00D77C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 xml:space="preserve">В соответствии с Федеральным законом от 12.02.1998 № 28-ФЗ «О гражданской обороне», в целях установления единых требований по организации планирования и выполнения мероприятий гражданской обороны на территории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сумона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 xml:space="preserve">, администрация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сумона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Шеми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 xml:space="preserve"> </w:t>
      </w:r>
      <w:r w:rsidR="00D77C66" w:rsidRPr="00D77C66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84D77" w:rsidRPr="00D77C66" w:rsidRDefault="00D44756" w:rsidP="00D77C6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b/>
          <w:lang w:eastAsia="ar-SA"/>
        </w:rPr>
        <w:t>постановляет:</w:t>
      </w:r>
    </w:p>
    <w:p w:rsidR="00D44756" w:rsidRPr="00D77C66" w:rsidRDefault="00D44756" w:rsidP="00D447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 xml:space="preserve">1. Утвердить прилагаемое Положение о планировании мероприятий гражданской обороны на территории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сумона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Шеми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>.</w:t>
      </w:r>
    </w:p>
    <w:p w:rsidR="00D44756" w:rsidRPr="00D77C66" w:rsidRDefault="00D44756" w:rsidP="00D44756">
      <w:pPr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 xml:space="preserve">2. Провести инструкторско-методическое занятие с должностными лицами, задействованными в планировании мероприятий гражданской обороны на территории муниципального образования, по изучению основополагающих документов по планированию мероприятий гражданской обороны. </w:t>
      </w:r>
    </w:p>
    <w:p w:rsidR="00D44756" w:rsidRPr="00D77C66" w:rsidRDefault="00D44756" w:rsidP="00D44756">
      <w:pPr>
        <w:tabs>
          <w:tab w:val="left" w:pos="-1950"/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3. Обеспечить методическое руководство по разработке документов по планированию мероприятий гражданской обороны, организов</w:t>
      </w:r>
      <w:r w:rsidR="00384D77" w:rsidRPr="00D77C66">
        <w:rPr>
          <w:rFonts w:ascii="Times New Roman" w:eastAsia="Times New Roman" w:hAnsi="Times New Roman" w:cs="Times New Roman"/>
          <w:lang w:eastAsia="ar-SA"/>
        </w:rPr>
        <w:t xml:space="preserve">ать </w:t>
      </w:r>
      <w:proofErr w:type="gramStart"/>
      <w:r w:rsidRPr="00D77C66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D77C66">
        <w:rPr>
          <w:rFonts w:ascii="Times New Roman" w:eastAsia="Times New Roman" w:hAnsi="Times New Roman" w:cs="Times New Roman"/>
          <w:lang w:eastAsia="ar-SA"/>
        </w:rPr>
        <w:t xml:space="preserve"> их исполнением. Определить порядок и сроки разработки документов, их согласования, утверждения и доведения до исполнителей. </w:t>
      </w:r>
    </w:p>
    <w:p w:rsidR="00D44756" w:rsidRPr="00D77C66" w:rsidRDefault="00D44756" w:rsidP="00D447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 xml:space="preserve">4. Рекомендовать руководителям социальных учреждений, расположенных на территории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сумона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Шеми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>, независимо от их организационно-пр</w:t>
      </w:r>
      <w:r w:rsidR="00384D77" w:rsidRPr="00D77C66">
        <w:rPr>
          <w:rFonts w:ascii="Times New Roman" w:eastAsia="Times New Roman" w:hAnsi="Times New Roman" w:cs="Times New Roman"/>
          <w:lang w:eastAsia="ar-SA"/>
        </w:rPr>
        <w:t xml:space="preserve">авовых форм, форм собственности </w:t>
      </w:r>
      <w:r w:rsidRPr="00D77C66">
        <w:rPr>
          <w:rFonts w:ascii="Times New Roman" w:eastAsia="Times New Roman" w:hAnsi="Times New Roman" w:cs="Times New Roman"/>
          <w:lang w:eastAsia="ar-SA"/>
        </w:rPr>
        <w:t>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D44756" w:rsidRPr="00D77C66" w:rsidRDefault="00D44756" w:rsidP="00D44756">
      <w:pPr>
        <w:widowControl w:val="0"/>
        <w:tabs>
          <w:tab w:val="left" w:pos="117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обучения населения, рабочих и служащих способам защиты от опасностей, возникаю</w:t>
      </w:r>
      <w:r w:rsidRPr="00D77C66">
        <w:rPr>
          <w:rFonts w:ascii="Times New Roman" w:eastAsia="Times New Roman" w:hAnsi="Times New Roman" w:cs="Times New Roman"/>
          <w:lang w:eastAsia="ar-SA"/>
        </w:rPr>
        <w:softHyphen/>
        <w:t>щих при ведении военных дейст</w:t>
      </w:r>
      <w:r w:rsidRPr="00D77C66">
        <w:rPr>
          <w:rFonts w:ascii="Times New Roman" w:eastAsia="Times New Roman" w:hAnsi="Times New Roman" w:cs="Times New Roman"/>
          <w:lang w:eastAsia="ar-SA"/>
        </w:rPr>
        <w:softHyphen/>
        <w:t>вий или вследствие этих действий;</w:t>
      </w:r>
    </w:p>
    <w:p w:rsidR="00D44756" w:rsidRPr="00D77C6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оповещения об опасностях, возникающих при ве</w:t>
      </w:r>
      <w:r w:rsidRPr="00D77C66">
        <w:rPr>
          <w:rFonts w:ascii="Times New Roman" w:eastAsia="Times New Roman" w:hAnsi="Times New Roman" w:cs="Times New Roman"/>
          <w:lang w:eastAsia="ar-SA"/>
        </w:rPr>
        <w:softHyphen/>
        <w:t>дении военных действий или вследствие этих действий;</w:t>
      </w:r>
    </w:p>
    <w:p w:rsidR="00D44756" w:rsidRPr="00D77C6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укрытия рабочих и служащих в защитных сооружениях и выдачи средств индивидуальной защиты;</w:t>
      </w:r>
    </w:p>
    <w:p w:rsidR="00D44756" w:rsidRPr="00D77C66" w:rsidRDefault="00D44756" w:rsidP="00D44756">
      <w:pPr>
        <w:widowControl w:val="0"/>
        <w:tabs>
          <w:tab w:val="left" w:pos="1170"/>
          <w:tab w:val="left" w:pos="158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проведения аварийно-спаса</w:t>
      </w:r>
      <w:r w:rsidRPr="00D77C66">
        <w:rPr>
          <w:rFonts w:ascii="Times New Roman" w:eastAsia="Times New Roman" w:hAnsi="Times New Roman" w:cs="Times New Roman"/>
          <w:lang w:eastAsia="ar-SA"/>
        </w:rPr>
        <w:softHyphen/>
        <w:t>тельных работ в случае возникно</w:t>
      </w:r>
      <w:r w:rsidRPr="00D77C66">
        <w:rPr>
          <w:rFonts w:ascii="Times New Roman" w:eastAsia="Times New Roman" w:hAnsi="Times New Roman" w:cs="Times New Roman"/>
          <w:lang w:eastAsia="ar-SA"/>
        </w:rPr>
        <w:softHyphen/>
        <w:t xml:space="preserve">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учреждений, 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сумона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lang w:eastAsia="ar-SA"/>
        </w:rPr>
        <w:t>Шеми</w:t>
      </w:r>
      <w:proofErr w:type="spellEnd"/>
      <w:r w:rsidRPr="00D77C66">
        <w:rPr>
          <w:rFonts w:ascii="Times New Roman" w:eastAsia="Times New Roman" w:hAnsi="Times New Roman" w:cs="Times New Roman"/>
          <w:lang w:eastAsia="ar-SA"/>
        </w:rPr>
        <w:t>;</w:t>
      </w:r>
    </w:p>
    <w:p w:rsidR="00D44756" w:rsidRPr="00D77C6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борьбы с пожарами, возникши</w:t>
      </w:r>
      <w:r w:rsidRPr="00D77C66">
        <w:rPr>
          <w:rFonts w:ascii="Times New Roman" w:eastAsia="Times New Roman" w:hAnsi="Times New Roman" w:cs="Times New Roman"/>
          <w:lang w:eastAsia="ar-SA"/>
        </w:rPr>
        <w:softHyphen/>
        <w:t>ми при ведении военных действий или вследствие этих действий;</w:t>
      </w:r>
    </w:p>
    <w:p w:rsidR="00D44756" w:rsidRPr="00D77C6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эвакуации персонала, матери</w:t>
      </w:r>
      <w:bookmarkStart w:id="0" w:name="OCRUncertain009"/>
      <w:r w:rsidRPr="00D77C66">
        <w:rPr>
          <w:rFonts w:ascii="Times New Roman" w:eastAsia="Times New Roman" w:hAnsi="Times New Roman" w:cs="Times New Roman"/>
          <w:lang w:eastAsia="ar-SA"/>
        </w:rPr>
        <w:softHyphen/>
      </w:r>
      <w:bookmarkEnd w:id="0"/>
      <w:r w:rsidRPr="00D77C66">
        <w:rPr>
          <w:rFonts w:ascii="Times New Roman" w:eastAsia="Times New Roman" w:hAnsi="Times New Roman" w:cs="Times New Roman"/>
          <w:lang w:eastAsia="ar-SA"/>
        </w:rPr>
        <w:t>альных и культурных ценностей в безопасные районы;</w:t>
      </w:r>
    </w:p>
    <w:p w:rsidR="00D44756" w:rsidRPr="00D77C66" w:rsidRDefault="00D44756" w:rsidP="00D44756">
      <w:pPr>
        <w:widowControl w:val="0"/>
        <w:tabs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всестороннего обеспечения рабочих и служащих, пострадавших при ве</w:t>
      </w:r>
      <w:r w:rsidRPr="00D77C66">
        <w:rPr>
          <w:rFonts w:ascii="Times New Roman" w:eastAsia="Times New Roman" w:hAnsi="Times New Roman" w:cs="Times New Roman"/>
          <w:lang w:eastAsia="ar-SA"/>
        </w:rPr>
        <w:softHyphen/>
        <w:t xml:space="preserve">дении военных действий или вследствие этих действий. </w:t>
      </w:r>
    </w:p>
    <w:p w:rsidR="00D44756" w:rsidRPr="00D77C66" w:rsidRDefault="00D44756" w:rsidP="00384D77">
      <w:pPr>
        <w:widowControl w:val="0"/>
        <w:tabs>
          <w:tab w:val="left" w:pos="-1950"/>
          <w:tab w:val="left" w:pos="97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4. К разработке документов плана гражданской обороны допустить в полном объеме:</w:t>
      </w:r>
    </w:p>
    <w:p w:rsidR="00384D77" w:rsidRPr="00D77C66" w:rsidRDefault="00384D77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D44756" w:rsidRPr="00D77C66" w:rsidRDefault="00D44756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Всех руководителей социальных учреждений.</w:t>
      </w:r>
    </w:p>
    <w:p w:rsidR="00D44756" w:rsidRPr="00D77C66" w:rsidRDefault="00D44756" w:rsidP="00D447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>Допустить к разработке плана гражданской обороны председателей эвакуационных и эвакоприёмник комиссий, комиссии по поддержанию устойчивого функционирования организаций в военное время, руководителей организаций, обеспечивающих выполнение мероприятий гражданской обороны.</w:t>
      </w:r>
    </w:p>
    <w:p w:rsidR="00D44756" w:rsidRPr="00D77C66" w:rsidRDefault="00D44756" w:rsidP="00D4475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D77C66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D77C66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Pr="00D77C66">
        <w:rPr>
          <w:rFonts w:ascii="Times New Roman" w:eastAsia="Times New Roman" w:hAnsi="Times New Roman" w:cs="Times New Roman"/>
          <w:lang w:eastAsia="ar-SA"/>
        </w:rPr>
        <w:t xml:space="preserve"> исполнением настоящего постановления оставляю за собой.</w:t>
      </w:r>
    </w:p>
    <w:p w:rsidR="00D44756" w:rsidRPr="00D77C66" w:rsidRDefault="00D44756" w:rsidP="00D44756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44756" w:rsidRPr="00D77C66" w:rsidRDefault="00D44756" w:rsidP="00D4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7C66">
        <w:rPr>
          <w:rFonts w:ascii="Times New Roman" w:eastAsia="Times New Roman" w:hAnsi="Times New Roman" w:cs="Times New Roman"/>
          <w:b/>
          <w:lang w:eastAsia="ru-RU"/>
        </w:rPr>
        <w:t xml:space="preserve">Председатель администрации                                                         </w:t>
      </w:r>
    </w:p>
    <w:p w:rsidR="00D44756" w:rsidRPr="00D77C66" w:rsidRDefault="00D44756" w:rsidP="00D4475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77C66">
        <w:rPr>
          <w:rFonts w:ascii="Times New Roman" w:eastAsia="Times New Roman" w:hAnsi="Times New Roman" w:cs="Times New Roman"/>
          <w:b/>
          <w:lang w:eastAsia="ru-RU"/>
        </w:rPr>
        <w:t xml:space="preserve">сельского поселения </w:t>
      </w:r>
      <w:proofErr w:type="spellStart"/>
      <w:r w:rsidRPr="00D77C66">
        <w:rPr>
          <w:rFonts w:ascii="Times New Roman" w:eastAsia="Times New Roman" w:hAnsi="Times New Roman" w:cs="Times New Roman"/>
          <w:b/>
          <w:lang w:eastAsia="ru-RU"/>
        </w:rPr>
        <w:t>сумон</w:t>
      </w:r>
      <w:proofErr w:type="spellEnd"/>
      <w:r w:rsidRPr="00D77C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b/>
          <w:lang w:eastAsia="ru-RU"/>
        </w:rPr>
        <w:t>Шеминский</w:t>
      </w:r>
      <w:proofErr w:type="spellEnd"/>
    </w:p>
    <w:p w:rsidR="00D77C66" w:rsidRDefault="00D44756" w:rsidP="00D77C6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77C66">
        <w:rPr>
          <w:rFonts w:ascii="Times New Roman" w:eastAsia="Times New Roman" w:hAnsi="Times New Roman" w:cs="Times New Roman"/>
          <w:b/>
          <w:lang w:eastAsia="ru-RU"/>
        </w:rPr>
        <w:t>Дзун-Хемчикского</w:t>
      </w:r>
      <w:proofErr w:type="spellEnd"/>
      <w:r w:rsidRPr="00D77C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77C66">
        <w:rPr>
          <w:rFonts w:ascii="Times New Roman" w:eastAsia="Times New Roman" w:hAnsi="Times New Roman" w:cs="Times New Roman"/>
          <w:b/>
          <w:lang w:eastAsia="ru-RU"/>
        </w:rPr>
        <w:t>кожууна</w:t>
      </w:r>
      <w:proofErr w:type="spellEnd"/>
      <w:r w:rsidRPr="00D77C66">
        <w:rPr>
          <w:rFonts w:ascii="Times New Roman" w:eastAsia="Times New Roman" w:hAnsi="Times New Roman" w:cs="Times New Roman"/>
          <w:b/>
          <w:lang w:eastAsia="ru-RU"/>
        </w:rPr>
        <w:t xml:space="preserve"> РТ                                                           </w:t>
      </w:r>
      <w:r w:rsidR="007B354F">
        <w:rPr>
          <w:rFonts w:ascii="Times New Roman" w:eastAsia="Times New Roman" w:hAnsi="Times New Roman" w:cs="Times New Roman"/>
          <w:b/>
          <w:lang w:eastAsia="ru-RU"/>
        </w:rPr>
        <w:t xml:space="preserve">                  </w:t>
      </w:r>
      <w:r w:rsidRPr="00D77C66">
        <w:rPr>
          <w:rFonts w:ascii="Times New Roman" w:eastAsia="Times New Roman" w:hAnsi="Times New Roman" w:cs="Times New Roman"/>
          <w:b/>
          <w:lang w:eastAsia="ru-RU"/>
        </w:rPr>
        <w:t xml:space="preserve"> Ч.С. </w:t>
      </w:r>
      <w:proofErr w:type="spellStart"/>
      <w:r w:rsidRPr="00D77C66">
        <w:rPr>
          <w:rFonts w:ascii="Times New Roman" w:eastAsia="Times New Roman" w:hAnsi="Times New Roman" w:cs="Times New Roman"/>
          <w:b/>
          <w:lang w:eastAsia="ru-RU"/>
        </w:rPr>
        <w:t>Куулар</w:t>
      </w:r>
      <w:proofErr w:type="spellEnd"/>
    </w:p>
    <w:p w:rsidR="00D77C66" w:rsidRDefault="00D77C66" w:rsidP="00D77C6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77C66" w:rsidRDefault="00D77C66" w:rsidP="00D77C66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44756" w:rsidRPr="00D77C66" w:rsidRDefault="00D44756" w:rsidP="00D77C66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44756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Приложение</w:t>
      </w:r>
    </w:p>
    <w:p w:rsidR="00D44756" w:rsidRPr="00D44756" w:rsidRDefault="00D44756" w:rsidP="00D447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D44756">
        <w:rPr>
          <w:rFonts w:ascii="Times New Roman" w:eastAsia="Times New Roman" w:hAnsi="Times New Roman" w:cs="Times New Roman"/>
          <w:szCs w:val="20"/>
          <w:lang w:eastAsia="ar-SA"/>
        </w:rPr>
        <w:t>к постановлению № 1</w:t>
      </w:r>
      <w:r w:rsidR="007B354F">
        <w:rPr>
          <w:rFonts w:ascii="Times New Roman" w:eastAsia="Times New Roman" w:hAnsi="Times New Roman" w:cs="Times New Roman"/>
          <w:szCs w:val="20"/>
          <w:lang w:eastAsia="ar-SA"/>
        </w:rPr>
        <w:t>4а</w:t>
      </w:r>
    </w:p>
    <w:p w:rsidR="00D44756" w:rsidRPr="00D44756" w:rsidRDefault="00390EF6" w:rsidP="00D44756">
      <w:pPr>
        <w:suppressAutoHyphens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Cs w:val="20"/>
          <w:lang w:eastAsia="ar-SA"/>
        </w:rPr>
        <w:t>от 15.02.2021</w:t>
      </w:r>
      <w:r w:rsidR="00D44756" w:rsidRPr="00D44756">
        <w:rPr>
          <w:rFonts w:ascii="Times New Roman" w:eastAsia="Times New Roman" w:hAnsi="Times New Roman" w:cs="Times New Roman"/>
          <w:szCs w:val="20"/>
          <w:lang w:eastAsia="ar-SA"/>
        </w:rPr>
        <w:t>г.</w:t>
      </w: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D44756" w:rsidRPr="00D44756" w:rsidRDefault="00D44756" w:rsidP="00D447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планировании мероприятий гражданской обороны на территории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Дзун-Хемчикского</w:t>
      </w:r>
      <w:proofErr w:type="spellEnd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кожууна</w:t>
      </w:r>
      <w:proofErr w:type="spellEnd"/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 – ГО) на территории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МО).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территории МО от опасностей, возникающих при ведении военных действий или вследствие этих действий.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Планирование мероприятий ГО в администрации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сумона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Шеми</w:t>
      </w:r>
      <w:proofErr w:type="spellEnd"/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, организациях осуществляется заблаговременно для обеспечения руководства организациями и ведением ГО, контроля за выполнением мероприятий по подготовке к защите населения, материальных и культурных ценностей на территории МО и организаций от опасностей при ведении военных действий или вследствие этих действий.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республики, указаний территориальных и региональных органов, уполномоченных на решение задач в области ГО с учетом специфики решаемых в области ГО задач.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Планирование мероприятий ГО направлено на обеспечение готовности органов, осуществляющих управление ГО всех звеньев, организаций и населения МО к действиям в особый период.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мирное время осуществляется комплекс мероприятий:</w:t>
      </w:r>
    </w:p>
    <w:p w:rsidR="00D44756" w:rsidRPr="00D44756" w:rsidRDefault="00D44756" w:rsidP="00D44756">
      <w:pPr>
        <w:widowControl w:val="0"/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ежегодная корректировка плана ГО и защиты населения;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перспективных и годовых планов развития и совершенствования ГО;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накопление фонда защитных сооружений и контроль за их содержанием и эксплуатацией;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строительство и поддержание в готовности к применению пунктов управления, систем связи и оповещения;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накопление средств индивидуальной защиты, средств связи, медицинского, химического и других видов имущества ГО;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аварийно-спасательных формирований (далее – АСФ) и поддержание их в постоянной готовности к действиям;</w:t>
      </w:r>
    </w:p>
    <w:p w:rsidR="00D44756" w:rsidRPr="00D44756" w:rsidRDefault="00D44756" w:rsidP="00D44756">
      <w:pPr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подготовка к организованному приему и размещению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эваконаселения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разработка и осуществление мероприятий, направленных на поддержание устойчивого функционирования организаций района в военное время;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подготовка руководящего состава органов управления ГО, АСФ и обучение населения по ГО;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водоисточников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создание муниципального (поселенческого)  звена сети наблюдения и лабораторного контроля Республики Тыва.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К основным планирующим документам относятся:</w:t>
      </w:r>
    </w:p>
    <w:p w:rsidR="00D44756" w:rsidRPr="00D44756" w:rsidRDefault="00D44756" w:rsidP="00D44756">
      <w:pPr>
        <w:widowControl w:val="0"/>
        <w:tabs>
          <w:tab w:val="left" w:pos="975"/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 ГО и защиты населения МО  и организаций;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планы обеспечения мероприятий ГО МО  и организаций;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приема и размещения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эваконаселения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материальных и культурных ценностей;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план распределения и выдачи имущества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мобрезерва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план поддержания устойчивости и функционирования организаций и МО в военное время.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Разработка планов и других оперативных документов по ГО осуществляется в соответствии с методическими рекомендациями территориальных и региональных органов по ГО.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D44756" w:rsidRPr="00D44756" w:rsidRDefault="00D44756" w:rsidP="00D44756">
      <w:pPr>
        <w:tabs>
          <w:tab w:val="left" w:pos="1170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 В основе организации подготовки и ведения ГО лежат принципы: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защите от опасностей, возникающих при ведении военных действий или вследствие этих действий, подлежит все население МО;</w:t>
      </w:r>
    </w:p>
    <w:p w:rsidR="00D44756" w:rsidRPr="00D44756" w:rsidRDefault="00D44756" w:rsidP="00D44756">
      <w:pPr>
        <w:tabs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10. Выполнение запланированных мероприятий по защите населения и территорий осуществляется с получением соответствующих распоряжений от вышестоящих органов управления и введением в действие планов ГО.</w:t>
      </w:r>
    </w:p>
    <w:p w:rsidR="00D44756" w:rsidRPr="00D44756" w:rsidRDefault="00D44756" w:rsidP="00D44756">
      <w:pPr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 Основными вопросами планов ГО всех звеньев должны быть: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максимально возможное снижение потерь среди населения от современных средств поражения;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готовность сил и средств ГО к действиям по ликвидации последствий нападения противника;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организованное и быстрое проведение </w:t>
      </w:r>
      <w:proofErr w:type="spellStart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эвакомероприятий</w:t>
      </w:r>
      <w:proofErr w:type="spellEnd"/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поддержание устойчивого функционирования организаций в военное время;</w:t>
      </w:r>
    </w:p>
    <w:p w:rsidR="00D44756" w:rsidRPr="00D44756" w:rsidRDefault="00D44756" w:rsidP="00D44756">
      <w:pPr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всестороннее обеспечение мероприятий ГО. </w:t>
      </w:r>
    </w:p>
    <w:p w:rsidR="00D44756" w:rsidRPr="00D44756" w:rsidRDefault="00D44756" w:rsidP="00D44756">
      <w:pPr>
        <w:widowControl w:val="0"/>
        <w:tabs>
          <w:tab w:val="left" w:pos="-2145"/>
          <w:tab w:val="left" w:pos="97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мероприятий. </w:t>
      </w:r>
    </w:p>
    <w:p w:rsidR="00D44756" w:rsidRPr="00D44756" w:rsidRDefault="00D44756" w:rsidP="00D44756">
      <w:pPr>
        <w:widowControl w:val="0"/>
        <w:tabs>
          <w:tab w:val="left" w:pos="-214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D44756" w:rsidRPr="00D44756" w:rsidRDefault="00D44756" w:rsidP="00D44756">
      <w:pPr>
        <w:widowControl w:val="0"/>
        <w:tabs>
          <w:tab w:val="left" w:pos="-2145"/>
        </w:tabs>
        <w:suppressAutoHyphens/>
        <w:spacing w:after="0" w:line="240" w:lineRule="auto"/>
        <w:ind w:left="-24" w:firstLine="7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7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осуществляется в соответствии с планами ГО и специальными указаниями территориальных и региональных органов управления.</w:t>
      </w:r>
    </w:p>
    <w:p w:rsidR="00D44756" w:rsidRPr="00D44756" w:rsidRDefault="00D44756" w:rsidP="00D4475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56" w:rsidRPr="00D44756" w:rsidRDefault="00D44756" w:rsidP="00D4475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535F" w:rsidRDefault="007D535F"/>
    <w:sectPr w:rsidR="007D535F" w:rsidSect="002056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EFF"/>
    <w:rsid w:val="00284C84"/>
    <w:rsid w:val="00384D77"/>
    <w:rsid w:val="00390EF6"/>
    <w:rsid w:val="006B09A2"/>
    <w:rsid w:val="0077222D"/>
    <w:rsid w:val="007B354F"/>
    <w:rsid w:val="007D0EFF"/>
    <w:rsid w:val="007D535F"/>
    <w:rsid w:val="00846CC1"/>
    <w:rsid w:val="00D44756"/>
    <w:rsid w:val="00D77C66"/>
    <w:rsid w:val="00E11AF6"/>
    <w:rsid w:val="00E9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2020-02-14T05:30:00Z</cp:lastPrinted>
  <dcterms:created xsi:type="dcterms:W3CDTF">2020-02-14T05:24:00Z</dcterms:created>
  <dcterms:modified xsi:type="dcterms:W3CDTF">2021-04-19T08:46:00Z</dcterms:modified>
</cp:coreProperties>
</file>