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7D0" w:rsidRDefault="00C147D0" w:rsidP="00C147D0">
      <w:pPr>
        <w:ind w:right="-143"/>
        <w:jc w:val="center"/>
        <w:rPr>
          <w:b/>
          <w:sz w:val="28"/>
          <w:szCs w:val="28"/>
          <w:lang w:val="ru-RU"/>
        </w:rPr>
      </w:pPr>
      <w:r w:rsidRPr="00C147D0">
        <w:rPr>
          <w:b/>
          <w:sz w:val="28"/>
          <w:szCs w:val="28"/>
          <w:lang w:val="ru-RU"/>
        </w:rPr>
        <w:t>Доклад</w:t>
      </w:r>
    </w:p>
    <w:p w:rsidR="006846F3" w:rsidRPr="00C147D0" w:rsidRDefault="006846F3" w:rsidP="00C147D0">
      <w:pPr>
        <w:ind w:right="-143"/>
        <w:jc w:val="center"/>
        <w:rPr>
          <w:b/>
          <w:sz w:val="28"/>
          <w:szCs w:val="28"/>
          <w:lang w:val="ru-RU"/>
        </w:rPr>
      </w:pPr>
    </w:p>
    <w:p w:rsidR="00C147D0" w:rsidRPr="00C147D0" w:rsidRDefault="00C147D0" w:rsidP="00C147D0">
      <w:pPr>
        <w:ind w:right="-143"/>
        <w:jc w:val="center"/>
        <w:rPr>
          <w:sz w:val="24"/>
          <w:szCs w:val="24"/>
          <w:lang w:val="ru-RU"/>
        </w:rPr>
      </w:pPr>
      <w:r w:rsidRPr="00C147D0">
        <w:rPr>
          <w:sz w:val="24"/>
          <w:szCs w:val="24"/>
          <w:lang w:val="ru-RU"/>
        </w:rPr>
        <w:t xml:space="preserve">О проделанной работе КСО </w:t>
      </w:r>
      <w:proofErr w:type="spellStart"/>
      <w:r w:rsidRPr="00C147D0">
        <w:rPr>
          <w:sz w:val="24"/>
          <w:szCs w:val="24"/>
          <w:lang w:val="ru-RU"/>
        </w:rPr>
        <w:t>Дзу</w:t>
      </w:r>
      <w:r w:rsidR="00AF1BFA">
        <w:rPr>
          <w:sz w:val="24"/>
          <w:szCs w:val="24"/>
          <w:lang w:val="ru-RU"/>
        </w:rPr>
        <w:t>н-Хемчикского</w:t>
      </w:r>
      <w:proofErr w:type="spellEnd"/>
      <w:r w:rsidR="00AF1BFA">
        <w:rPr>
          <w:sz w:val="24"/>
          <w:szCs w:val="24"/>
          <w:lang w:val="ru-RU"/>
        </w:rPr>
        <w:t xml:space="preserve"> </w:t>
      </w:r>
      <w:proofErr w:type="spellStart"/>
      <w:r w:rsidR="00AF1BFA">
        <w:rPr>
          <w:sz w:val="24"/>
          <w:szCs w:val="24"/>
          <w:lang w:val="ru-RU"/>
        </w:rPr>
        <w:t>кожууна</w:t>
      </w:r>
      <w:proofErr w:type="spellEnd"/>
      <w:r w:rsidR="00AF1BFA">
        <w:rPr>
          <w:sz w:val="24"/>
          <w:szCs w:val="24"/>
          <w:lang w:val="ru-RU"/>
        </w:rPr>
        <w:t xml:space="preserve"> РТ за 2015</w:t>
      </w:r>
      <w:r w:rsidRPr="00C147D0">
        <w:rPr>
          <w:sz w:val="24"/>
          <w:szCs w:val="24"/>
          <w:lang w:val="ru-RU"/>
        </w:rPr>
        <w:t xml:space="preserve"> год</w:t>
      </w:r>
    </w:p>
    <w:p w:rsidR="00C147D0" w:rsidRPr="00C147D0" w:rsidRDefault="00C147D0" w:rsidP="00C147D0">
      <w:pPr>
        <w:ind w:right="-143"/>
        <w:jc w:val="center"/>
        <w:rPr>
          <w:sz w:val="24"/>
          <w:szCs w:val="24"/>
          <w:lang w:val="ru-RU"/>
        </w:rPr>
      </w:pPr>
      <w:r w:rsidRPr="00C147D0">
        <w:rPr>
          <w:sz w:val="24"/>
          <w:szCs w:val="24"/>
          <w:lang w:val="ru-RU"/>
        </w:rPr>
        <w:t xml:space="preserve">Добрый день, уважаемый </w:t>
      </w:r>
      <w:proofErr w:type="spellStart"/>
      <w:r w:rsidRPr="00C147D0">
        <w:rPr>
          <w:sz w:val="24"/>
          <w:szCs w:val="24"/>
          <w:lang w:val="ru-RU"/>
        </w:rPr>
        <w:t>Доржу</w:t>
      </w:r>
      <w:proofErr w:type="spellEnd"/>
      <w:r w:rsidRPr="00C147D0">
        <w:rPr>
          <w:sz w:val="24"/>
          <w:szCs w:val="24"/>
          <w:lang w:val="ru-RU"/>
        </w:rPr>
        <w:t xml:space="preserve"> Дамба-</w:t>
      </w:r>
      <w:proofErr w:type="spellStart"/>
      <w:r w:rsidRPr="00C147D0">
        <w:rPr>
          <w:sz w:val="24"/>
          <w:szCs w:val="24"/>
          <w:lang w:val="ru-RU"/>
        </w:rPr>
        <w:t>Доржуевич</w:t>
      </w:r>
      <w:proofErr w:type="spellEnd"/>
      <w:r w:rsidRPr="00C147D0">
        <w:rPr>
          <w:sz w:val="24"/>
          <w:szCs w:val="24"/>
          <w:lang w:val="ru-RU"/>
        </w:rPr>
        <w:t>,</w:t>
      </w:r>
    </w:p>
    <w:p w:rsidR="00C147D0" w:rsidRPr="00C147D0" w:rsidRDefault="00C147D0" w:rsidP="00C147D0">
      <w:pPr>
        <w:ind w:right="-143"/>
        <w:jc w:val="center"/>
        <w:rPr>
          <w:sz w:val="24"/>
          <w:szCs w:val="24"/>
          <w:lang w:val="ru-RU"/>
        </w:rPr>
      </w:pPr>
      <w:r w:rsidRPr="00C147D0">
        <w:rPr>
          <w:sz w:val="24"/>
          <w:szCs w:val="24"/>
          <w:lang w:val="ru-RU"/>
        </w:rPr>
        <w:t>уважаемые депутаты и приглашённые!</w:t>
      </w:r>
    </w:p>
    <w:p w:rsidR="00C147D0" w:rsidRPr="00C147D0" w:rsidRDefault="00C147D0" w:rsidP="00C147D0">
      <w:pPr>
        <w:ind w:right="-143"/>
        <w:jc w:val="center"/>
        <w:rPr>
          <w:b/>
          <w:sz w:val="24"/>
          <w:szCs w:val="24"/>
          <w:lang w:val="ru-RU"/>
        </w:rPr>
      </w:pPr>
    </w:p>
    <w:p w:rsidR="00054810" w:rsidRDefault="00C147D0" w:rsidP="00C147D0">
      <w:pPr>
        <w:ind w:right="-143"/>
        <w:jc w:val="both"/>
        <w:rPr>
          <w:sz w:val="24"/>
          <w:szCs w:val="24"/>
          <w:lang w:val="ru-RU"/>
        </w:rPr>
      </w:pPr>
      <w:r w:rsidRPr="00C147D0">
        <w:rPr>
          <w:sz w:val="24"/>
          <w:szCs w:val="24"/>
          <w:lang w:val="ru-RU"/>
        </w:rPr>
        <w:t xml:space="preserve">    </w:t>
      </w:r>
      <w:r>
        <w:rPr>
          <w:sz w:val="24"/>
          <w:szCs w:val="24"/>
          <w:lang w:val="ru-RU"/>
        </w:rPr>
        <w:t xml:space="preserve"> </w:t>
      </w:r>
      <w:r w:rsidRPr="00C147D0">
        <w:rPr>
          <w:sz w:val="24"/>
          <w:szCs w:val="24"/>
          <w:lang w:val="ru-RU"/>
        </w:rPr>
        <w:t xml:space="preserve">  КСО </w:t>
      </w:r>
      <w:proofErr w:type="spellStart"/>
      <w:r w:rsidR="006846F3">
        <w:rPr>
          <w:sz w:val="24"/>
          <w:szCs w:val="24"/>
          <w:lang w:val="ru-RU"/>
        </w:rPr>
        <w:t>Дзун-Хемчикского</w:t>
      </w:r>
      <w:proofErr w:type="spellEnd"/>
      <w:r w:rsidR="006846F3">
        <w:rPr>
          <w:sz w:val="24"/>
          <w:szCs w:val="24"/>
          <w:lang w:val="ru-RU"/>
        </w:rPr>
        <w:t xml:space="preserve"> </w:t>
      </w:r>
      <w:proofErr w:type="spellStart"/>
      <w:r w:rsidR="006846F3">
        <w:rPr>
          <w:sz w:val="24"/>
          <w:szCs w:val="24"/>
          <w:lang w:val="ru-RU"/>
        </w:rPr>
        <w:t>кожууна</w:t>
      </w:r>
      <w:proofErr w:type="spellEnd"/>
      <w:r w:rsidR="006846F3">
        <w:rPr>
          <w:sz w:val="24"/>
          <w:szCs w:val="24"/>
          <w:lang w:val="ru-RU"/>
        </w:rPr>
        <w:t xml:space="preserve">  в 2015</w:t>
      </w:r>
      <w:r w:rsidRPr="00C147D0">
        <w:rPr>
          <w:sz w:val="24"/>
          <w:szCs w:val="24"/>
          <w:lang w:val="ru-RU"/>
        </w:rPr>
        <w:t xml:space="preserve"> году о</w:t>
      </w:r>
      <w:r w:rsidRPr="00C147D0">
        <w:rPr>
          <w:sz w:val="24"/>
          <w:szCs w:val="24"/>
          <w:lang w:val="ru-RU"/>
        </w:rPr>
        <w:t>существлял свою деятельность на</w:t>
      </w:r>
      <w:r w:rsidR="006846F3">
        <w:rPr>
          <w:sz w:val="24"/>
          <w:szCs w:val="24"/>
          <w:lang w:val="ru-RU"/>
        </w:rPr>
        <w:t xml:space="preserve"> основании</w:t>
      </w:r>
      <w:r w:rsidRPr="00C147D0">
        <w:rPr>
          <w:sz w:val="24"/>
          <w:szCs w:val="24"/>
          <w:lang w:val="ru-RU"/>
        </w:rPr>
        <w:t xml:space="preserve"> Положения, утвержденного Решен</w:t>
      </w:r>
      <w:r w:rsidRPr="00C147D0">
        <w:rPr>
          <w:sz w:val="24"/>
          <w:szCs w:val="24"/>
          <w:lang w:val="ru-RU"/>
        </w:rPr>
        <w:t>ием Хурала представителей мун</w:t>
      </w:r>
      <w:r w:rsidR="006846F3">
        <w:rPr>
          <w:sz w:val="24"/>
          <w:szCs w:val="24"/>
          <w:lang w:val="ru-RU"/>
        </w:rPr>
        <w:t>иципального</w:t>
      </w:r>
      <w:r w:rsidRPr="00C147D0">
        <w:rPr>
          <w:sz w:val="24"/>
          <w:szCs w:val="24"/>
          <w:lang w:val="ru-RU"/>
        </w:rPr>
        <w:t xml:space="preserve"> р</w:t>
      </w:r>
      <w:r w:rsidR="006846F3">
        <w:rPr>
          <w:sz w:val="24"/>
          <w:szCs w:val="24"/>
          <w:lang w:val="ru-RU"/>
        </w:rPr>
        <w:t xml:space="preserve">айона </w:t>
      </w:r>
      <w:proofErr w:type="spellStart"/>
      <w:r w:rsidR="006846F3">
        <w:rPr>
          <w:sz w:val="24"/>
          <w:szCs w:val="24"/>
          <w:lang w:val="ru-RU"/>
        </w:rPr>
        <w:t>Дз-Хем</w:t>
      </w:r>
      <w:proofErr w:type="spellEnd"/>
      <w:r w:rsidR="006846F3">
        <w:rPr>
          <w:sz w:val="24"/>
          <w:szCs w:val="24"/>
          <w:lang w:val="ru-RU"/>
        </w:rPr>
        <w:t xml:space="preserve"> </w:t>
      </w:r>
      <w:proofErr w:type="spellStart"/>
      <w:r w:rsidR="006846F3">
        <w:rPr>
          <w:sz w:val="24"/>
          <w:szCs w:val="24"/>
          <w:lang w:val="ru-RU"/>
        </w:rPr>
        <w:t>кожууна</w:t>
      </w:r>
      <w:proofErr w:type="spellEnd"/>
      <w:r w:rsidR="006846F3">
        <w:rPr>
          <w:sz w:val="24"/>
          <w:szCs w:val="24"/>
          <w:lang w:val="ru-RU"/>
        </w:rPr>
        <w:t xml:space="preserve"> РТ от 30</w:t>
      </w:r>
      <w:r w:rsidRPr="00C147D0">
        <w:rPr>
          <w:sz w:val="24"/>
          <w:szCs w:val="24"/>
          <w:lang w:val="ru-RU"/>
        </w:rPr>
        <w:t xml:space="preserve"> </w:t>
      </w:r>
      <w:r w:rsidR="006846F3">
        <w:rPr>
          <w:sz w:val="24"/>
          <w:szCs w:val="24"/>
          <w:lang w:val="ru-RU"/>
        </w:rPr>
        <w:t>января 2015 г. № 323</w:t>
      </w:r>
      <w:r w:rsidRPr="00C147D0">
        <w:rPr>
          <w:sz w:val="24"/>
          <w:szCs w:val="24"/>
          <w:lang w:val="ru-RU"/>
        </w:rPr>
        <w:t xml:space="preserve"> и Регламентом КСО </w:t>
      </w:r>
      <w:proofErr w:type="spellStart"/>
      <w:r w:rsidRPr="00C147D0">
        <w:rPr>
          <w:sz w:val="24"/>
          <w:szCs w:val="24"/>
          <w:lang w:val="ru-RU"/>
        </w:rPr>
        <w:t>Дз</w:t>
      </w:r>
      <w:r w:rsidR="006846F3">
        <w:rPr>
          <w:sz w:val="24"/>
          <w:szCs w:val="24"/>
          <w:lang w:val="ru-RU"/>
        </w:rPr>
        <w:t>ун</w:t>
      </w:r>
      <w:r w:rsidRPr="00C147D0">
        <w:rPr>
          <w:sz w:val="24"/>
          <w:szCs w:val="24"/>
          <w:lang w:val="ru-RU"/>
        </w:rPr>
        <w:t>-Хем</w:t>
      </w:r>
      <w:r w:rsidR="006846F3">
        <w:rPr>
          <w:sz w:val="24"/>
          <w:szCs w:val="24"/>
          <w:lang w:val="ru-RU"/>
        </w:rPr>
        <w:t>чикского</w:t>
      </w:r>
      <w:proofErr w:type="spellEnd"/>
      <w:r w:rsidRPr="00C147D0">
        <w:rPr>
          <w:sz w:val="24"/>
          <w:szCs w:val="24"/>
          <w:lang w:val="ru-RU"/>
        </w:rPr>
        <w:t xml:space="preserve"> </w:t>
      </w:r>
      <w:proofErr w:type="spellStart"/>
      <w:r w:rsidRPr="00C147D0">
        <w:rPr>
          <w:sz w:val="24"/>
          <w:szCs w:val="24"/>
          <w:lang w:val="ru-RU"/>
        </w:rPr>
        <w:t>кожу</w:t>
      </w:r>
      <w:r w:rsidRPr="00C147D0">
        <w:rPr>
          <w:sz w:val="24"/>
          <w:szCs w:val="24"/>
          <w:lang w:val="ru-RU"/>
        </w:rPr>
        <w:t>на</w:t>
      </w:r>
      <w:proofErr w:type="spellEnd"/>
      <w:r w:rsidRPr="00C147D0">
        <w:rPr>
          <w:sz w:val="24"/>
          <w:szCs w:val="24"/>
          <w:lang w:val="ru-RU"/>
        </w:rPr>
        <w:t>, утвержд</w:t>
      </w:r>
      <w:r w:rsidR="006846F3">
        <w:rPr>
          <w:sz w:val="24"/>
          <w:szCs w:val="24"/>
          <w:lang w:val="ru-RU"/>
        </w:rPr>
        <w:t xml:space="preserve">енным </w:t>
      </w:r>
      <w:r w:rsidRPr="00C147D0">
        <w:rPr>
          <w:sz w:val="24"/>
          <w:szCs w:val="24"/>
          <w:lang w:val="ru-RU"/>
        </w:rPr>
        <w:t xml:space="preserve">решением коллегии КСО </w:t>
      </w:r>
      <w:proofErr w:type="spellStart"/>
      <w:r w:rsidRPr="00C147D0">
        <w:rPr>
          <w:sz w:val="24"/>
          <w:szCs w:val="24"/>
          <w:lang w:val="ru-RU"/>
        </w:rPr>
        <w:t>Дз-</w:t>
      </w:r>
      <w:r w:rsidR="00054810">
        <w:rPr>
          <w:sz w:val="24"/>
          <w:szCs w:val="24"/>
          <w:lang w:val="ru-RU"/>
        </w:rPr>
        <w:t>Хем</w:t>
      </w:r>
      <w:proofErr w:type="spellEnd"/>
      <w:r w:rsidR="00054810">
        <w:rPr>
          <w:sz w:val="24"/>
          <w:szCs w:val="24"/>
          <w:lang w:val="ru-RU"/>
        </w:rPr>
        <w:t xml:space="preserve"> кож № 10 от 01 июня 2015</w:t>
      </w:r>
      <w:r w:rsidRPr="00C147D0">
        <w:rPr>
          <w:sz w:val="24"/>
          <w:szCs w:val="24"/>
          <w:lang w:val="ru-RU"/>
        </w:rPr>
        <w:t xml:space="preserve"> г</w:t>
      </w:r>
      <w:r w:rsidR="00054810">
        <w:rPr>
          <w:sz w:val="24"/>
          <w:szCs w:val="24"/>
          <w:lang w:val="ru-RU"/>
        </w:rPr>
        <w:t xml:space="preserve">. </w:t>
      </w:r>
    </w:p>
    <w:p w:rsidR="00C147D0" w:rsidRPr="00C147D0" w:rsidRDefault="00054810" w:rsidP="00C147D0">
      <w:pPr>
        <w:ind w:right="-143"/>
        <w:jc w:val="both"/>
        <w:rPr>
          <w:sz w:val="24"/>
          <w:szCs w:val="24"/>
          <w:lang w:val="ru-RU"/>
        </w:rPr>
      </w:pPr>
      <w:r>
        <w:rPr>
          <w:sz w:val="24"/>
          <w:szCs w:val="24"/>
          <w:lang w:val="ru-RU"/>
        </w:rPr>
        <w:t xml:space="preserve">      </w:t>
      </w:r>
      <w:r w:rsidR="00C147D0" w:rsidRPr="00C147D0">
        <w:rPr>
          <w:sz w:val="24"/>
          <w:szCs w:val="24"/>
          <w:lang w:val="ru-RU"/>
        </w:rPr>
        <w:t>КСО состоял до  14 но</w:t>
      </w:r>
      <w:r w:rsidR="00C147D0" w:rsidRPr="00C147D0">
        <w:rPr>
          <w:sz w:val="24"/>
          <w:szCs w:val="24"/>
          <w:lang w:val="ru-RU"/>
        </w:rPr>
        <w:t>ября 2014 года в структуре Хурала предст</w:t>
      </w:r>
      <w:r w:rsidR="00C147D0">
        <w:rPr>
          <w:sz w:val="24"/>
          <w:szCs w:val="24"/>
          <w:lang w:val="ru-RU"/>
        </w:rPr>
        <w:t>авителей</w:t>
      </w:r>
      <w:r w:rsidR="00C147D0" w:rsidRPr="00C147D0">
        <w:rPr>
          <w:sz w:val="24"/>
          <w:szCs w:val="24"/>
          <w:lang w:val="ru-RU"/>
        </w:rPr>
        <w:t xml:space="preserve">. </w:t>
      </w:r>
      <w:proofErr w:type="spellStart"/>
      <w:r w:rsidR="00C147D0" w:rsidRPr="00C147D0">
        <w:rPr>
          <w:sz w:val="24"/>
          <w:szCs w:val="24"/>
          <w:lang w:val="ru-RU"/>
        </w:rPr>
        <w:t>Дз</w:t>
      </w:r>
      <w:r w:rsidR="00C147D0">
        <w:rPr>
          <w:sz w:val="24"/>
          <w:szCs w:val="24"/>
          <w:lang w:val="ru-RU"/>
        </w:rPr>
        <w:t>ун</w:t>
      </w:r>
      <w:r w:rsidR="00C147D0" w:rsidRPr="00C147D0">
        <w:rPr>
          <w:sz w:val="24"/>
          <w:szCs w:val="24"/>
          <w:lang w:val="ru-RU"/>
        </w:rPr>
        <w:t>-Хем</w:t>
      </w:r>
      <w:r w:rsidR="00C147D0">
        <w:rPr>
          <w:sz w:val="24"/>
          <w:szCs w:val="24"/>
          <w:lang w:val="ru-RU"/>
        </w:rPr>
        <w:t>чикского</w:t>
      </w:r>
      <w:proofErr w:type="spellEnd"/>
      <w:r w:rsidR="00C147D0" w:rsidRPr="00C147D0">
        <w:rPr>
          <w:sz w:val="24"/>
          <w:szCs w:val="24"/>
          <w:lang w:val="ru-RU"/>
        </w:rPr>
        <w:t xml:space="preserve"> </w:t>
      </w:r>
      <w:proofErr w:type="spellStart"/>
      <w:r w:rsidR="00C147D0" w:rsidRPr="00C147D0">
        <w:rPr>
          <w:sz w:val="24"/>
          <w:szCs w:val="24"/>
          <w:lang w:val="ru-RU"/>
        </w:rPr>
        <w:t>кож</w:t>
      </w:r>
      <w:r w:rsidR="00C147D0">
        <w:rPr>
          <w:sz w:val="24"/>
          <w:szCs w:val="24"/>
          <w:lang w:val="ru-RU"/>
        </w:rPr>
        <w:t>ууна</w:t>
      </w:r>
      <w:proofErr w:type="spellEnd"/>
      <w:r>
        <w:rPr>
          <w:sz w:val="24"/>
          <w:szCs w:val="24"/>
          <w:lang w:val="ru-RU"/>
        </w:rPr>
        <w:t xml:space="preserve">, </w:t>
      </w:r>
      <w:r w:rsidR="00C147D0" w:rsidRPr="00C147D0">
        <w:rPr>
          <w:sz w:val="24"/>
          <w:szCs w:val="24"/>
          <w:lang w:val="ru-RU"/>
        </w:rPr>
        <w:t>пока решением  Хурала предс</w:t>
      </w:r>
      <w:r w:rsidR="00C147D0">
        <w:rPr>
          <w:sz w:val="24"/>
          <w:szCs w:val="24"/>
          <w:lang w:val="ru-RU"/>
        </w:rPr>
        <w:t>тавителей</w:t>
      </w:r>
      <w:r w:rsidR="00C147D0" w:rsidRPr="00C147D0">
        <w:rPr>
          <w:sz w:val="24"/>
          <w:szCs w:val="24"/>
          <w:lang w:val="ru-RU"/>
        </w:rPr>
        <w:t xml:space="preserve"> </w:t>
      </w:r>
      <w:proofErr w:type="gramStart"/>
      <w:r w:rsidR="00C147D0" w:rsidRPr="00C147D0">
        <w:rPr>
          <w:sz w:val="24"/>
          <w:szCs w:val="24"/>
          <w:lang w:val="ru-RU"/>
        </w:rPr>
        <w:t>сформирован</w:t>
      </w:r>
      <w:proofErr w:type="gramEnd"/>
      <w:r w:rsidR="00C147D0" w:rsidRPr="00C147D0">
        <w:rPr>
          <w:sz w:val="24"/>
          <w:szCs w:val="24"/>
          <w:lang w:val="ru-RU"/>
        </w:rPr>
        <w:t>, как юр</w:t>
      </w:r>
      <w:r w:rsidR="00C147D0">
        <w:rPr>
          <w:sz w:val="24"/>
          <w:szCs w:val="24"/>
          <w:lang w:val="ru-RU"/>
        </w:rPr>
        <w:t>идическое</w:t>
      </w:r>
      <w:r w:rsidR="00C147D0" w:rsidRPr="00C147D0">
        <w:rPr>
          <w:sz w:val="24"/>
          <w:szCs w:val="24"/>
          <w:lang w:val="ru-RU"/>
        </w:rPr>
        <w:t xml:space="preserve"> лицо с принципами независимости и гласности.         </w:t>
      </w:r>
    </w:p>
    <w:p w:rsidR="00C147D0" w:rsidRPr="00C147D0" w:rsidRDefault="00C147D0" w:rsidP="00C147D0">
      <w:pPr>
        <w:ind w:right="-143"/>
        <w:jc w:val="both"/>
        <w:rPr>
          <w:sz w:val="24"/>
          <w:szCs w:val="24"/>
          <w:lang w:val="ru-RU"/>
        </w:rPr>
      </w:pPr>
      <w:r>
        <w:rPr>
          <w:sz w:val="24"/>
          <w:szCs w:val="24"/>
          <w:lang w:val="ru-RU"/>
        </w:rPr>
        <w:t xml:space="preserve">       </w:t>
      </w:r>
      <w:r w:rsidRPr="00C147D0">
        <w:rPr>
          <w:sz w:val="24"/>
          <w:szCs w:val="24"/>
          <w:lang w:val="ru-RU"/>
        </w:rPr>
        <w:t>КСО является постоянно действующим органом внешнего финансового контроля (контрольно-ревизионная деятельность)  за правомерным, целевым, эффективным и результативным использованием бюджетных средств муниципального образования:</w:t>
      </w:r>
    </w:p>
    <w:p w:rsidR="00C147D0" w:rsidRPr="00C147D0" w:rsidRDefault="00C147D0" w:rsidP="00C147D0">
      <w:pPr>
        <w:ind w:right="-143"/>
        <w:jc w:val="both"/>
        <w:rPr>
          <w:sz w:val="24"/>
          <w:szCs w:val="24"/>
          <w:lang w:val="ru-RU"/>
        </w:rPr>
      </w:pPr>
      <w:r w:rsidRPr="00C147D0">
        <w:rPr>
          <w:sz w:val="24"/>
          <w:szCs w:val="24"/>
          <w:lang w:val="ru-RU"/>
        </w:rPr>
        <w:t xml:space="preserve"> - аудита эффективности, направленного на определение экономности и резуль</w:t>
      </w:r>
      <w:bookmarkStart w:id="0" w:name="_GoBack"/>
      <w:bookmarkEnd w:id="0"/>
      <w:r w:rsidRPr="00C147D0">
        <w:rPr>
          <w:sz w:val="24"/>
          <w:szCs w:val="24"/>
          <w:lang w:val="ru-RU"/>
        </w:rPr>
        <w:t>тативности использования бюджетных средств;</w:t>
      </w:r>
    </w:p>
    <w:p w:rsidR="00C147D0" w:rsidRPr="00C147D0" w:rsidRDefault="00C147D0" w:rsidP="00C147D0">
      <w:pPr>
        <w:ind w:right="-143"/>
        <w:jc w:val="both"/>
        <w:rPr>
          <w:sz w:val="24"/>
          <w:szCs w:val="24"/>
          <w:lang w:val="ru-RU"/>
        </w:rPr>
      </w:pPr>
      <w:r w:rsidRPr="00C147D0">
        <w:rPr>
          <w:sz w:val="24"/>
          <w:szCs w:val="24"/>
          <w:lang w:val="ru-RU"/>
        </w:rPr>
        <w:t>- экспертизы проектов законов (решений) о бюджете, иных нормативных правовых актов бюджетного законодательства;</w:t>
      </w:r>
    </w:p>
    <w:p w:rsidR="00C147D0" w:rsidRPr="00C147D0" w:rsidRDefault="00C147D0" w:rsidP="00C147D0">
      <w:pPr>
        <w:ind w:right="-143"/>
        <w:jc w:val="both"/>
        <w:rPr>
          <w:sz w:val="24"/>
          <w:szCs w:val="24"/>
          <w:lang w:val="ru-RU"/>
        </w:rPr>
      </w:pPr>
      <w:r w:rsidRPr="00C147D0">
        <w:rPr>
          <w:sz w:val="24"/>
          <w:szCs w:val="24"/>
          <w:lang w:val="ru-RU"/>
        </w:rPr>
        <w:t>- анализа и мониторинга бюджетного процесса.</w:t>
      </w:r>
    </w:p>
    <w:p w:rsidR="00C147D0" w:rsidRPr="00C147D0" w:rsidRDefault="00C147D0" w:rsidP="00C147D0">
      <w:pPr>
        <w:ind w:right="-143"/>
        <w:jc w:val="both"/>
        <w:rPr>
          <w:sz w:val="24"/>
          <w:szCs w:val="24"/>
          <w:lang w:val="ru-RU"/>
        </w:rPr>
      </w:pPr>
      <w:r w:rsidRPr="00C147D0">
        <w:rPr>
          <w:sz w:val="24"/>
          <w:szCs w:val="24"/>
          <w:lang w:val="ru-RU"/>
        </w:rPr>
        <w:t xml:space="preserve">      За период деят</w:t>
      </w:r>
      <w:r>
        <w:rPr>
          <w:sz w:val="24"/>
          <w:szCs w:val="24"/>
          <w:lang w:val="ru-RU"/>
        </w:rPr>
        <w:t xml:space="preserve">ельности </w:t>
      </w:r>
      <w:r w:rsidR="00054810">
        <w:rPr>
          <w:sz w:val="24"/>
          <w:szCs w:val="24"/>
          <w:lang w:val="ru-RU"/>
        </w:rPr>
        <w:t>2015</w:t>
      </w:r>
      <w:r w:rsidRPr="00C147D0">
        <w:rPr>
          <w:sz w:val="24"/>
          <w:szCs w:val="24"/>
          <w:lang w:val="ru-RU"/>
        </w:rPr>
        <w:t xml:space="preserve"> год проведены организационные мероприятия:</w:t>
      </w:r>
    </w:p>
    <w:p w:rsidR="00C147D0" w:rsidRPr="00C147D0" w:rsidRDefault="00C147D0" w:rsidP="00C147D0">
      <w:pPr>
        <w:ind w:right="-143"/>
        <w:jc w:val="both"/>
        <w:rPr>
          <w:sz w:val="24"/>
          <w:szCs w:val="24"/>
          <w:lang w:val="ru-RU"/>
        </w:rPr>
      </w:pPr>
      <w:r w:rsidRPr="00C147D0">
        <w:rPr>
          <w:sz w:val="24"/>
          <w:szCs w:val="24"/>
          <w:lang w:val="ru-RU"/>
        </w:rPr>
        <w:t>-разработаны стандарты вн</w:t>
      </w:r>
      <w:r>
        <w:rPr>
          <w:sz w:val="24"/>
          <w:szCs w:val="24"/>
          <w:lang w:val="ru-RU"/>
        </w:rPr>
        <w:t>ешнего</w:t>
      </w:r>
      <w:r w:rsidRPr="00C147D0">
        <w:rPr>
          <w:sz w:val="24"/>
          <w:szCs w:val="24"/>
          <w:lang w:val="ru-RU"/>
        </w:rPr>
        <w:t xml:space="preserve"> фин</w:t>
      </w:r>
      <w:r>
        <w:rPr>
          <w:sz w:val="24"/>
          <w:szCs w:val="24"/>
          <w:lang w:val="ru-RU"/>
        </w:rPr>
        <w:t>ансового</w:t>
      </w:r>
      <w:r w:rsidRPr="00C147D0">
        <w:rPr>
          <w:sz w:val="24"/>
          <w:szCs w:val="24"/>
          <w:lang w:val="ru-RU"/>
        </w:rPr>
        <w:t xml:space="preserve"> контроля;</w:t>
      </w:r>
    </w:p>
    <w:p w:rsidR="00C147D0" w:rsidRPr="00C147D0" w:rsidRDefault="00C147D0" w:rsidP="00C147D0">
      <w:pPr>
        <w:ind w:right="-143"/>
        <w:jc w:val="both"/>
        <w:rPr>
          <w:sz w:val="24"/>
          <w:szCs w:val="24"/>
          <w:lang w:val="ru-RU"/>
        </w:rPr>
      </w:pPr>
      <w:r w:rsidRPr="00C147D0">
        <w:rPr>
          <w:sz w:val="24"/>
          <w:szCs w:val="24"/>
          <w:lang w:val="ru-RU"/>
        </w:rPr>
        <w:t>-организовано делопроизводство;</w:t>
      </w:r>
    </w:p>
    <w:p w:rsidR="00C147D0" w:rsidRPr="00C147D0" w:rsidRDefault="00C147D0" w:rsidP="00C147D0">
      <w:pPr>
        <w:ind w:right="-143"/>
        <w:jc w:val="both"/>
        <w:rPr>
          <w:sz w:val="24"/>
          <w:szCs w:val="24"/>
          <w:lang w:val="ru-RU"/>
        </w:rPr>
      </w:pPr>
      <w:r w:rsidRPr="00C147D0">
        <w:rPr>
          <w:sz w:val="24"/>
          <w:szCs w:val="24"/>
          <w:lang w:val="ru-RU"/>
        </w:rPr>
        <w:t>- разработан и утвержден годовой план работы на 2015г.;</w:t>
      </w:r>
    </w:p>
    <w:p w:rsidR="000F18B6" w:rsidRPr="00C147D0" w:rsidRDefault="00C147D0" w:rsidP="00C147D0">
      <w:pPr>
        <w:ind w:right="-143"/>
        <w:jc w:val="both"/>
        <w:rPr>
          <w:sz w:val="24"/>
          <w:szCs w:val="24"/>
          <w:lang w:val="ru-RU"/>
        </w:rPr>
      </w:pPr>
      <w:r w:rsidRPr="00C147D0">
        <w:rPr>
          <w:sz w:val="24"/>
          <w:szCs w:val="24"/>
          <w:lang w:val="ru-RU"/>
        </w:rPr>
        <w:t xml:space="preserve">-заключены соглашения с Прокуратурой </w:t>
      </w:r>
      <w:proofErr w:type="spellStart"/>
      <w:r w:rsidRPr="00C147D0">
        <w:rPr>
          <w:sz w:val="24"/>
          <w:szCs w:val="24"/>
          <w:lang w:val="ru-RU"/>
        </w:rPr>
        <w:t>Дз-Хем</w:t>
      </w:r>
      <w:proofErr w:type="spellEnd"/>
      <w:r w:rsidRPr="00C147D0">
        <w:rPr>
          <w:sz w:val="24"/>
          <w:szCs w:val="24"/>
          <w:lang w:val="ru-RU"/>
        </w:rPr>
        <w:t xml:space="preserve"> района, отделом № 3 УФК по РТ, Администрацией </w:t>
      </w:r>
      <w:proofErr w:type="spellStart"/>
      <w:r w:rsidRPr="00C147D0">
        <w:rPr>
          <w:sz w:val="24"/>
          <w:szCs w:val="24"/>
          <w:lang w:val="ru-RU"/>
        </w:rPr>
        <w:t>кожууна</w:t>
      </w:r>
      <w:proofErr w:type="spellEnd"/>
      <w:r w:rsidRPr="00C147D0">
        <w:rPr>
          <w:sz w:val="24"/>
          <w:szCs w:val="24"/>
          <w:lang w:val="ru-RU"/>
        </w:rPr>
        <w:t xml:space="preserve"> и 1</w:t>
      </w:r>
      <w:r>
        <w:rPr>
          <w:sz w:val="24"/>
          <w:szCs w:val="24"/>
          <w:lang w:val="ru-RU"/>
        </w:rPr>
        <w:t xml:space="preserve">1 сельскими поселениями и 1 </w:t>
      </w:r>
      <w:proofErr w:type="spellStart"/>
      <w:r>
        <w:rPr>
          <w:sz w:val="24"/>
          <w:szCs w:val="24"/>
          <w:lang w:val="ru-RU"/>
        </w:rPr>
        <w:t>гпг</w:t>
      </w:r>
      <w:proofErr w:type="spellEnd"/>
      <w:r w:rsidRPr="00C147D0">
        <w:rPr>
          <w:sz w:val="24"/>
          <w:szCs w:val="24"/>
          <w:lang w:val="ru-RU"/>
        </w:rPr>
        <w:t xml:space="preserve"> Чадан;</w:t>
      </w:r>
      <w:r w:rsidR="00911E7B">
        <w:rPr>
          <w:b/>
          <w:sz w:val="24"/>
          <w:szCs w:val="24"/>
          <w:lang w:val="ru-RU"/>
        </w:rPr>
        <w:t xml:space="preserve">                                 </w:t>
      </w:r>
    </w:p>
    <w:p w:rsidR="008204CA" w:rsidRDefault="00054810" w:rsidP="00DC625B">
      <w:pPr>
        <w:jc w:val="both"/>
        <w:rPr>
          <w:sz w:val="24"/>
          <w:szCs w:val="24"/>
          <w:lang w:val="ru-RU"/>
        </w:rPr>
      </w:pPr>
      <w:r>
        <w:rPr>
          <w:sz w:val="24"/>
          <w:szCs w:val="24"/>
          <w:lang w:val="ru-RU"/>
        </w:rPr>
        <w:t xml:space="preserve">         </w:t>
      </w:r>
      <w:r w:rsidR="00385DD1">
        <w:rPr>
          <w:sz w:val="24"/>
          <w:szCs w:val="24"/>
          <w:lang w:val="ru-RU"/>
        </w:rPr>
        <w:t xml:space="preserve">В процессе реализации задач, возложенных на Контрольно-счетный орган, она осуществляет контрольную, экспертно-аналитическую, информационную </w:t>
      </w:r>
      <w:r w:rsidR="00B55E93">
        <w:rPr>
          <w:sz w:val="24"/>
          <w:szCs w:val="24"/>
          <w:lang w:val="ru-RU"/>
        </w:rPr>
        <w:t>и иную деятельность в целях контроля над исполнением местного бюджета, соблюдения установленного порядка подготовки  и рассмотрения</w:t>
      </w:r>
      <w:r w:rsidR="00385DD1">
        <w:rPr>
          <w:sz w:val="24"/>
          <w:szCs w:val="24"/>
          <w:lang w:val="ru-RU"/>
        </w:rPr>
        <w:t xml:space="preserve"> </w:t>
      </w:r>
      <w:r w:rsidR="00B55E93">
        <w:rPr>
          <w:sz w:val="24"/>
          <w:szCs w:val="24"/>
          <w:lang w:val="ru-RU"/>
        </w:rPr>
        <w:t>проекта бюджета, составления, рас</w:t>
      </w:r>
      <w:r w:rsidR="008204CA">
        <w:rPr>
          <w:sz w:val="24"/>
          <w:szCs w:val="24"/>
          <w:lang w:val="ru-RU"/>
        </w:rPr>
        <w:t>смотрения и утверждения бюджета.</w:t>
      </w:r>
    </w:p>
    <w:p w:rsidR="00385DD1" w:rsidRDefault="00054810" w:rsidP="00DC625B">
      <w:pPr>
        <w:jc w:val="both"/>
        <w:rPr>
          <w:sz w:val="24"/>
          <w:szCs w:val="24"/>
          <w:lang w:val="ru-RU"/>
        </w:rPr>
      </w:pPr>
      <w:r>
        <w:rPr>
          <w:sz w:val="24"/>
          <w:szCs w:val="24"/>
          <w:lang w:val="ru-RU"/>
        </w:rPr>
        <w:t xml:space="preserve">       </w:t>
      </w:r>
      <w:r w:rsidR="008204CA">
        <w:rPr>
          <w:sz w:val="24"/>
          <w:szCs w:val="24"/>
          <w:lang w:val="ru-RU"/>
        </w:rPr>
        <w:t>Т</w:t>
      </w:r>
      <w:r w:rsidR="00D04C7E">
        <w:rPr>
          <w:sz w:val="24"/>
          <w:szCs w:val="24"/>
          <w:lang w:val="ru-RU"/>
        </w:rPr>
        <w:t>акже в целях контроля</w:t>
      </w:r>
      <w:r w:rsidR="00B55E93">
        <w:rPr>
          <w:sz w:val="24"/>
          <w:szCs w:val="24"/>
          <w:lang w:val="ru-RU"/>
        </w:rPr>
        <w:t xml:space="preserve"> соблюдением установленного порядка управления и распоряжения имуществом, находящихся в муниципальной собственности, включая оперативного контроля за исполнение бюджета муниципального района.</w:t>
      </w:r>
    </w:p>
    <w:p w:rsidR="00385DD1" w:rsidRDefault="00984E10" w:rsidP="00DC625B">
      <w:pPr>
        <w:jc w:val="both"/>
        <w:rPr>
          <w:sz w:val="24"/>
          <w:szCs w:val="24"/>
          <w:lang w:val="ru-RU"/>
        </w:rPr>
      </w:pPr>
      <w:r>
        <w:rPr>
          <w:sz w:val="24"/>
          <w:szCs w:val="24"/>
          <w:lang w:val="ru-RU"/>
        </w:rPr>
        <w:t xml:space="preserve">       Контрольно-счетный орган строит свою деятельность на основе плана.</w:t>
      </w:r>
    </w:p>
    <w:p w:rsidR="00A0051E" w:rsidRPr="00F97CFA" w:rsidRDefault="00187C93" w:rsidP="00DC625B">
      <w:pPr>
        <w:jc w:val="both"/>
        <w:rPr>
          <w:b/>
          <w:sz w:val="24"/>
          <w:szCs w:val="24"/>
          <w:lang w:val="ru-RU"/>
        </w:rPr>
      </w:pPr>
      <w:r>
        <w:rPr>
          <w:sz w:val="24"/>
          <w:szCs w:val="24"/>
          <w:lang w:val="ru-RU"/>
        </w:rPr>
        <w:t xml:space="preserve">       </w:t>
      </w:r>
      <w:r w:rsidR="00DC625B" w:rsidRPr="00085BC4">
        <w:rPr>
          <w:sz w:val="24"/>
          <w:szCs w:val="24"/>
          <w:lang w:val="ru-RU"/>
        </w:rPr>
        <w:t xml:space="preserve">В соответствии с планом работы </w:t>
      </w:r>
      <w:r w:rsidR="00A0051E">
        <w:rPr>
          <w:sz w:val="24"/>
          <w:szCs w:val="24"/>
          <w:lang w:val="ru-RU"/>
        </w:rPr>
        <w:t>Контрольно-счетного органа</w:t>
      </w:r>
      <w:r w:rsidR="00DC625B" w:rsidRPr="00085BC4">
        <w:rPr>
          <w:sz w:val="24"/>
          <w:szCs w:val="24"/>
          <w:lang w:val="ru-RU"/>
        </w:rPr>
        <w:t xml:space="preserve"> </w:t>
      </w:r>
      <w:r w:rsidR="00A0051E">
        <w:rPr>
          <w:sz w:val="24"/>
          <w:szCs w:val="24"/>
          <w:lang w:val="ru-RU"/>
        </w:rPr>
        <w:t>з</w:t>
      </w:r>
      <w:r w:rsidR="00DC625B" w:rsidRPr="00085BC4">
        <w:rPr>
          <w:sz w:val="24"/>
          <w:szCs w:val="24"/>
          <w:lang w:val="ru-RU"/>
        </w:rPr>
        <w:t xml:space="preserve">а </w:t>
      </w:r>
      <w:r w:rsidR="00A0051E">
        <w:rPr>
          <w:sz w:val="24"/>
          <w:szCs w:val="24"/>
          <w:lang w:val="ru-RU"/>
        </w:rPr>
        <w:t xml:space="preserve">11 месяцев </w:t>
      </w:r>
      <w:r w:rsidR="00DC625B" w:rsidRPr="00085BC4">
        <w:rPr>
          <w:sz w:val="24"/>
          <w:szCs w:val="24"/>
          <w:lang w:val="ru-RU"/>
        </w:rPr>
        <w:t>201</w:t>
      </w:r>
      <w:r w:rsidR="00A0051E">
        <w:rPr>
          <w:sz w:val="24"/>
          <w:szCs w:val="24"/>
          <w:lang w:val="ru-RU"/>
        </w:rPr>
        <w:t>6</w:t>
      </w:r>
      <w:r w:rsidR="00DC625B" w:rsidRPr="00085BC4">
        <w:rPr>
          <w:sz w:val="24"/>
          <w:szCs w:val="24"/>
          <w:lang w:val="ru-RU"/>
        </w:rPr>
        <w:t xml:space="preserve"> год</w:t>
      </w:r>
      <w:r w:rsidR="00A0051E">
        <w:rPr>
          <w:sz w:val="24"/>
          <w:szCs w:val="24"/>
          <w:lang w:val="ru-RU"/>
        </w:rPr>
        <w:t>а</w:t>
      </w:r>
      <w:r w:rsidR="00DC625B" w:rsidRPr="00085BC4">
        <w:rPr>
          <w:sz w:val="24"/>
          <w:szCs w:val="24"/>
          <w:lang w:val="ru-RU"/>
        </w:rPr>
        <w:t xml:space="preserve"> сотрудниками </w:t>
      </w:r>
      <w:r w:rsidR="00A0051E">
        <w:rPr>
          <w:sz w:val="24"/>
          <w:szCs w:val="24"/>
          <w:lang w:val="ru-RU"/>
        </w:rPr>
        <w:t>Контрольно-счетного органа</w:t>
      </w:r>
      <w:r w:rsidR="00A0051E" w:rsidRPr="00085BC4">
        <w:rPr>
          <w:sz w:val="24"/>
          <w:szCs w:val="24"/>
          <w:lang w:val="ru-RU"/>
        </w:rPr>
        <w:t xml:space="preserve"> </w:t>
      </w:r>
      <w:r w:rsidR="00DC625B" w:rsidRPr="00085BC4">
        <w:rPr>
          <w:sz w:val="24"/>
          <w:szCs w:val="24"/>
          <w:lang w:val="ru-RU"/>
        </w:rPr>
        <w:t>проведен</w:t>
      </w:r>
      <w:r w:rsidR="00A0051E">
        <w:rPr>
          <w:sz w:val="24"/>
          <w:szCs w:val="24"/>
          <w:lang w:val="ru-RU"/>
        </w:rPr>
        <w:t xml:space="preserve">ы следующие виды </w:t>
      </w:r>
      <w:r w:rsidR="00A0051E" w:rsidRPr="00F97CFA">
        <w:rPr>
          <w:b/>
          <w:sz w:val="24"/>
          <w:szCs w:val="24"/>
          <w:lang w:val="ru-RU"/>
        </w:rPr>
        <w:t>экспертно-аналитических мероприятий:</w:t>
      </w:r>
    </w:p>
    <w:p w:rsidR="00523C09" w:rsidRDefault="00187C93" w:rsidP="00DC625B">
      <w:pPr>
        <w:jc w:val="both"/>
        <w:rPr>
          <w:sz w:val="24"/>
          <w:szCs w:val="24"/>
          <w:lang w:val="ru-RU"/>
        </w:rPr>
      </w:pPr>
      <w:r>
        <w:rPr>
          <w:sz w:val="24"/>
          <w:szCs w:val="24"/>
          <w:lang w:val="ru-RU"/>
        </w:rPr>
        <w:t xml:space="preserve">       </w:t>
      </w:r>
      <w:r w:rsidR="00EA43C3">
        <w:rPr>
          <w:sz w:val="24"/>
          <w:szCs w:val="24"/>
          <w:lang w:val="ru-RU"/>
        </w:rPr>
        <w:t xml:space="preserve">Внешняя </w:t>
      </w:r>
      <w:r w:rsidR="00DC625B" w:rsidRPr="00085BC4">
        <w:rPr>
          <w:sz w:val="24"/>
          <w:szCs w:val="24"/>
          <w:lang w:val="ru-RU"/>
        </w:rPr>
        <w:t xml:space="preserve"> проверка </w:t>
      </w:r>
      <w:r w:rsidR="00EA43C3">
        <w:rPr>
          <w:sz w:val="24"/>
          <w:szCs w:val="24"/>
          <w:lang w:val="ru-RU"/>
        </w:rPr>
        <w:t>годового отчета об исполнении бюджета Дзун-Хемчикского кожууна  за 2014 год, соблюдения бюджетного процесса кожууна,</w:t>
      </w:r>
      <w:r w:rsidR="00394B0B">
        <w:rPr>
          <w:sz w:val="24"/>
          <w:szCs w:val="24"/>
          <w:lang w:val="ru-RU"/>
        </w:rPr>
        <w:t xml:space="preserve"> </w:t>
      </w:r>
      <w:r w:rsidR="00EA43C3">
        <w:rPr>
          <w:sz w:val="24"/>
          <w:szCs w:val="24"/>
          <w:lang w:val="ru-RU"/>
        </w:rPr>
        <w:t>внешняя проверка годовых отчетов сельских поселений</w:t>
      </w:r>
      <w:r w:rsidR="00F97CFA">
        <w:rPr>
          <w:sz w:val="24"/>
          <w:szCs w:val="24"/>
          <w:lang w:val="ru-RU"/>
        </w:rPr>
        <w:t xml:space="preserve"> за 2014 год; подготовка заключения на проект решения «О кожуунном бюджете му</w:t>
      </w:r>
      <w:r w:rsidR="006138B6">
        <w:rPr>
          <w:sz w:val="24"/>
          <w:szCs w:val="24"/>
          <w:lang w:val="ru-RU"/>
        </w:rPr>
        <w:t xml:space="preserve">ниципального района на 2016 год, и </w:t>
      </w:r>
      <w:r w:rsidR="00BC33D0">
        <w:rPr>
          <w:sz w:val="24"/>
          <w:szCs w:val="24"/>
          <w:lang w:val="ru-RU"/>
        </w:rPr>
        <w:t xml:space="preserve">проекты </w:t>
      </w:r>
      <w:r w:rsidR="006138B6">
        <w:rPr>
          <w:sz w:val="24"/>
          <w:szCs w:val="24"/>
          <w:lang w:val="ru-RU"/>
        </w:rPr>
        <w:t>бюджеты сельских поселений.</w:t>
      </w:r>
    </w:p>
    <w:p w:rsidR="00BC33D0" w:rsidRPr="006358FD" w:rsidRDefault="00187C93" w:rsidP="00DC625B">
      <w:pPr>
        <w:jc w:val="both"/>
        <w:rPr>
          <w:b/>
          <w:sz w:val="24"/>
          <w:szCs w:val="24"/>
          <w:lang w:val="ru-RU"/>
        </w:rPr>
      </w:pPr>
      <w:r>
        <w:rPr>
          <w:b/>
          <w:sz w:val="24"/>
          <w:szCs w:val="24"/>
          <w:lang w:val="ru-RU"/>
        </w:rPr>
        <w:t xml:space="preserve">       </w:t>
      </w:r>
      <w:r w:rsidR="00631041">
        <w:rPr>
          <w:b/>
          <w:sz w:val="24"/>
          <w:szCs w:val="24"/>
          <w:lang w:val="ru-RU"/>
        </w:rPr>
        <w:t xml:space="preserve">Контрольных мероприятий </w:t>
      </w:r>
      <w:r w:rsidR="0069102B">
        <w:rPr>
          <w:b/>
          <w:sz w:val="24"/>
          <w:szCs w:val="24"/>
          <w:lang w:val="ru-RU"/>
        </w:rPr>
        <w:t xml:space="preserve">проведено </w:t>
      </w:r>
      <w:r w:rsidR="00631041">
        <w:rPr>
          <w:b/>
          <w:sz w:val="24"/>
          <w:szCs w:val="24"/>
          <w:lang w:val="ru-RU"/>
        </w:rPr>
        <w:t xml:space="preserve">всего 10, </w:t>
      </w:r>
    </w:p>
    <w:p w:rsidR="00631041" w:rsidRDefault="00187C93" w:rsidP="00631041">
      <w:pPr>
        <w:jc w:val="both"/>
        <w:rPr>
          <w:sz w:val="24"/>
          <w:szCs w:val="24"/>
          <w:lang w:val="ru-RU"/>
        </w:rPr>
      </w:pPr>
      <w:r>
        <w:rPr>
          <w:sz w:val="24"/>
          <w:szCs w:val="24"/>
          <w:lang w:val="ru-RU"/>
        </w:rPr>
        <w:t xml:space="preserve">       </w:t>
      </w:r>
      <w:r w:rsidR="00BC33D0">
        <w:rPr>
          <w:sz w:val="24"/>
          <w:szCs w:val="24"/>
          <w:lang w:val="ru-RU"/>
        </w:rPr>
        <w:t xml:space="preserve">По </w:t>
      </w:r>
      <w:r w:rsidR="00A92B80">
        <w:rPr>
          <w:sz w:val="24"/>
          <w:szCs w:val="24"/>
          <w:lang w:val="ru-RU"/>
        </w:rPr>
        <w:t>проверк</w:t>
      </w:r>
      <w:r w:rsidR="006358FD">
        <w:rPr>
          <w:sz w:val="24"/>
          <w:szCs w:val="24"/>
          <w:lang w:val="ru-RU"/>
        </w:rPr>
        <w:t>ам</w:t>
      </w:r>
      <w:r w:rsidR="00A92B80">
        <w:rPr>
          <w:sz w:val="24"/>
          <w:szCs w:val="24"/>
          <w:lang w:val="ru-RU"/>
        </w:rPr>
        <w:t xml:space="preserve"> </w:t>
      </w:r>
      <w:r w:rsidR="00BC33D0">
        <w:rPr>
          <w:sz w:val="24"/>
          <w:szCs w:val="24"/>
          <w:lang w:val="ru-RU"/>
        </w:rPr>
        <w:t>финансово-хозяйственной деятельности</w:t>
      </w:r>
      <w:r w:rsidR="00631041">
        <w:rPr>
          <w:sz w:val="24"/>
          <w:szCs w:val="24"/>
          <w:lang w:val="ru-RU"/>
        </w:rPr>
        <w:t xml:space="preserve"> производились по объектам  у</w:t>
      </w:r>
      <w:r w:rsidR="00A92B80">
        <w:rPr>
          <w:sz w:val="24"/>
          <w:szCs w:val="24"/>
          <w:lang w:val="ru-RU"/>
        </w:rPr>
        <w:t>чреждени</w:t>
      </w:r>
      <w:r w:rsidR="00631041">
        <w:rPr>
          <w:sz w:val="24"/>
          <w:szCs w:val="24"/>
          <w:lang w:val="ru-RU"/>
        </w:rPr>
        <w:t>й</w:t>
      </w:r>
      <w:r w:rsidR="00A92B80">
        <w:rPr>
          <w:sz w:val="24"/>
          <w:szCs w:val="24"/>
          <w:lang w:val="ru-RU"/>
        </w:rPr>
        <w:t xml:space="preserve"> образования</w:t>
      </w:r>
      <w:r w:rsidR="00631041">
        <w:rPr>
          <w:sz w:val="24"/>
          <w:szCs w:val="24"/>
          <w:lang w:val="ru-RU"/>
        </w:rPr>
        <w:t>, культуры и учреждений сельских поселений.</w:t>
      </w:r>
      <w:r w:rsidR="00A92B80">
        <w:rPr>
          <w:sz w:val="24"/>
          <w:szCs w:val="24"/>
          <w:lang w:val="ru-RU"/>
        </w:rPr>
        <w:t xml:space="preserve"> </w:t>
      </w:r>
    </w:p>
    <w:p w:rsidR="00FB19AA" w:rsidRDefault="00FB19AA" w:rsidP="00631041">
      <w:pPr>
        <w:jc w:val="both"/>
        <w:rPr>
          <w:sz w:val="24"/>
          <w:szCs w:val="24"/>
          <w:lang w:val="ru-RU"/>
        </w:rPr>
      </w:pPr>
      <w:r>
        <w:rPr>
          <w:sz w:val="24"/>
          <w:szCs w:val="24"/>
          <w:lang w:val="ru-RU"/>
        </w:rPr>
        <w:t xml:space="preserve">          </w:t>
      </w:r>
    </w:p>
    <w:p w:rsidR="00523C09" w:rsidRDefault="00523C09" w:rsidP="00DC625B">
      <w:pPr>
        <w:jc w:val="both"/>
        <w:rPr>
          <w:sz w:val="24"/>
          <w:szCs w:val="24"/>
          <w:lang w:val="ru-RU"/>
        </w:rPr>
      </w:pPr>
    </w:p>
    <w:p w:rsidR="00523C09" w:rsidRDefault="00523C09" w:rsidP="00DC625B">
      <w:pPr>
        <w:jc w:val="both"/>
        <w:rPr>
          <w:sz w:val="24"/>
          <w:szCs w:val="24"/>
          <w:lang w:val="ru-RU"/>
        </w:rPr>
      </w:pPr>
    </w:p>
    <w:p w:rsidR="00523C09" w:rsidRDefault="00523C09" w:rsidP="00DC625B">
      <w:pPr>
        <w:jc w:val="both"/>
        <w:rPr>
          <w:sz w:val="24"/>
          <w:szCs w:val="24"/>
          <w:lang w:val="ru-RU"/>
        </w:rPr>
      </w:pPr>
    </w:p>
    <w:p w:rsidR="00523C09" w:rsidRDefault="00523C09" w:rsidP="00DC625B">
      <w:pPr>
        <w:jc w:val="both"/>
        <w:rPr>
          <w:sz w:val="24"/>
          <w:szCs w:val="24"/>
          <w:lang w:val="ru-RU"/>
        </w:rPr>
      </w:pPr>
    </w:p>
    <w:p w:rsidR="00523C09" w:rsidRDefault="00523C09" w:rsidP="00DC625B">
      <w:pPr>
        <w:jc w:val="both"/>
        <w:rPr>
          <w:sz w:val="24"/>
          <w:szCs w:val="24"/>
          <w:lang w:val="ru-RU"/>
        </w:rPr>
      </w:pPr>
    </w:p>
    <w:p w:rsidR="00523C09" w:rsidRDefault="00523C09" w:rsidP="00DC625B">
      <w:pPr>
        <w:jc w:val="both"/>
        <w:rPr>
          <w:sz w:val="24"/>
          <w:szCs w:val="24"/>
          <w:lang w:val="ru-RU"/>
        </w:rPr>
      </w:pPr>
    </w:p>
    <w:p w:rsidR="00DC625B" w:rsidRPr="00085BC4" w:rsidRDefault="00DC625B" w:rsidP="00DC625B">
      <w:pPr>
        <w:jc w:val="both"/>
        <w:rPr>
          <w:sz w:val="24"/>
          <w:szCs w:val="24"/>
          <w:lang w:val="ru-RU"/>
        </w:rPr>
      </w:pPr>
      <w:r w:rsidRPr="00085BC4">
        <w:rPr>
          <w:sz w:val="24"/>
          <w:szCs w:val="24"/>
          <w:lang w:val="ru-RU"/>
        </w:rPr>
        <w:t xml:space="preserve">финансово-хозяйственной деятельности ГОУ СПО Республики Тыва «Республиканский медицинский колледж» за 2009 – 2010 годы. </w:t>
      </w:r>
    </w:p>
    <w:p w:rsidR="00DC625B" w:rsidRPr="00187C93" w:rsidRDefault="00DC625B" w:rsidP="00DC625B">
      <w:pPr>
        <w:jc w:val="both"/>
        <w:rPr>
          <w:b/>
          <w:sz w:val="24"/>
          <w:szCs w:val="24"/>
          <w:lang w:val="ru-RU"/>
        </w:rPr>
      </w:pPr>
      <w:r w:rsidRPr="00187C93">
        <w:rPr>
          <w:b/>
          <w:sz w:val="24"/>
          <w:szCs w:val="24"/>
          <w:lang w:val="ru-RU"/>
        </w:rPr>
        <w:t xml:space="preserve">          Проверкой установлены следующие нарушения:</w:t>
      </w:r>
    </w:p>
    <w:p w:rsidR="00DC625B" w:rsidRPr="00085BC4" w:rsidRDefault="00DC625B" w:rsidP="00DC625B">
      <w:pPr>
        <w:jc w:val="both"/>
        <w:rPr>
          <w:sz w:val="24"/>
          <w:szCs w:val="24"/>
          <w:lang w:val="ru-RU"/>
        </w:rPr>
      </w:pPr>
      <w:r w:rsidRPr="00085BC4">
        <w:rPr>
          <w:sz w:val="24"/>
          <w:szCs w:val="24"/>
          <w:lang w:val="ru-RU"/>
        </w:rPr>
        <w:t xml:space="preserve">1. В нарушение ст. 17 федерального закона от 08.08.2001 г. № 128-ФЗ «О лицензировании отдельных видов деятельности»  за период с 20 октября по 30 декабря 2010 года медицинский колледж занимался образовательной деятельностью без лицензии. Согласно п.1.6 Устава медицинский колледж получает право на ведение образовательной деятельности со дня  выдачи ему лицензии. Не соблюдаются зафиксированные в приложении  к лицензии контрольные нормативы в части предельной численности контингента обучающихся, воспитанников. </w:t>
      </w:r>
      <w:proofErr w:type="gramStart"/>
      <w:r w:rsidRPr="00085BC4">
        <w:rPr>
          <w:sz w:val="24"/>
          <w:szCs w:val="24"/>
          <w:lang w:val="ru-RU"/>
        </w:rPr>
        <w:t>В приложении к лицензиям серия 17 № 000050 и серия 17 № 000051 предельная численность контингента обучающихся установлена в количестве 247 человек, приведенная к очной форме обучения.</w:t>
      </w:r>
      <w:proofErr w:type="gramEnd"/>
    </w:p>
    <w:p w:rsidR="00DC625B" w:rsidRPr="00085BC4" w:rsidRDefault="00DC625B" w:rsidP="00DC625B">
      <w:pPr>
        <w:jc w:val="both"/>
        <w:rPr>
          <w:sz w:val="24"/>
          <w:szCs w:val="24"/>
          <w:lang w:val="ru-RU"/>
        </w:rPr>
      </w:pPr>
      <w:r w:rsidRPr="00085BC4">
        <w:rPr>
          <w:sz w:val="24"/>
          <w:szCs w:val="24"/>
          <w:lang w:val="ru-RU"/>
        </w:rPr>
        <w:t>2. В результате недостоверного составления бюджетной сметы Медицинскому колледжу выделены бюджетные средства по КОСГУ 262 сверх фактической потребности, в результате чего в декабре 2010 года начислено и выплачено ежемесячное пособие авансом за январь-февраль 2011 года, т.е. за периоды, которые еще не наступили в сумме 522</w:t>
      </w:r>
      <w:r w:rsidRPr="00085BC4">
        <w:rPr>
          <w:sz w:val="24"/>
          <w:szCs w:val="24"/>
        </w:rPr>
        <w:t> </w:t>
      </w:r>
      <w:r w:rsidRPr="00085BC4">
        <w:rPr>
          <w:sz w:val="24"/>
          <w:szCs w:val="24"/>
          <w:lang w:val="ru-RU"/>
        </w:rPr>
        <w:t xml:space="preserve">400 рублей. Ежемесячно не производится начисление студентам стипендий и других выплат по всем субсчетам. Начисление данных выплат производится только в пределах фактически выделенных средств в момент поступления  бюджетных средств на лицевой счет Медицинского колледжа. </w:t>
      </w:r>
    </w:p>
    <w:p w:rsidR="00DC625B" w:rsidRPr="00085BC4" w:rsidRDefault="00DC625B" w:rsidP="00DC625B">
      <w:pPr>
        <w:jc w:val="both"/>
        <w:rPr>
          <w:sz w:val="24"/>
          <w:szCs w:val="24"/>
          <w:lang w:val="ru-RU"/>
        </w:rPr>
      </w:pPr>
      <w:r w:rsidRPr="00085BC4">
        <w:rPr>
          <w:sz w:val="24"/>
          <w:szCs w:val="24"/>
          <w:lang w:val="ru-RU"/>
        </w:rPr>
        <w:t>3. В нарушение ст. 162 БК РФ получателем бюджетных сре</w:t>
      </w:r>
      <w:proofErr w:type="gramStart"/>
      <w:r w:rsidRPr="00085BC4">
        <w:rPr>
          <w:sz w:val="24"/>
          <w:szCs w:val="24"/>
          <w:lang w:val="ru-RU"/>
        </w:rPr>
        <w:t>дств в л</w:t>
      </w:r>
      <w:proofErr w:type="gramEnd"/>
      <w:r w:rsidRPr="00085BC4">
        <w:rPr>
          <w:sz w:val="24"/>
          <w:szCs w:val="24"/>
          <w:lang w:val="ru-RU"/>
        </w:rPr>
        <w:t>ице Медицинского колледжа  приняты бюджетные обязательства сверх пределов доведенных лимитов в 2009 году по КОСГУ 226  на 63</w:t>
      </w:r>
      <w:r w:rsidRPr="00085BC4">
        <w:rPr>
          <w:sz w:val="24"/>
          <w:szCs w:val="24"/>
        </w:rPr>
        <w:t> </w:t>
      </w:r>
      <w:r w:rsidRPr="00085BC4">
        <w:rPr>
          <w:sz w:val="24"/>
          <w:szCs w:val="24"/>
          <w:lang w:val="ru-RU"/>
        </w:rPr>
        <w:t xml:space="preserve">669 рублей. В 2010 году по КОСГУ 223 на 52 724 рублей. </w:t>
      </w:r>
    </w:p>
    <w:p w:rsidR="00DC625B" w:rsidRPr="00085BC4" w:rsidRDefault="00DC625B" w:rsidP="00DC625B">
      <w:pPr>
        <w:autoSpaceDE w:val="0"/>
        <w:autoSpaceDN w:val="0"/>
        <w:adjustRightInd w:val="0"/>
        <w:jc w:val="both"/>
        <w:outlineLvl w:val="1"/>
        <w:rPr>
          <w:sz w:val="24"/>
          <w:szCs w:val="24"/>
          <w:lang w:val="ru-RU"/>
        </w:rPr>
      </w:pPr>
      <w:r w:rsidRPr="00085BC4">
        <w:rPr>
          <w:sz w:val="24"/>
          <w:szCs w:val="24"/>
          <w:lang w:val="ru-RU"/>
        </w:rPr>
        <w:t xml:space="preserve">4. </w:t>
      </w:r>
      <w:proofErr w:type="gramStart"/>
      <w:r w:rsidRPr="00085BC4">
        <w:rPr>
          <w:sz w:val="24"/>
          <w:szCs w:val="24"/>
          <w:lang w:val="ru-RU"/>
        </w:rPr>
        <w:t>В нарушение норм Постановления Правительства Республики Тыва от 03.07.2008 г. № 420 «Об утверждении Положения о порядке предоставления платных услуг и расходования средств, полученных от их реализации в бюджетных учреждения Республики Тыва, финансируемых из республиканского бюджета Республики Тыва»  отсутствуют методические рекомендации по определению порядка установления тарифов на платные образовательные услуги, утвержденные локальными актами главного распорядителя, в ведении которого находится бюджетное учреждение</w:t>
      </w:r>
      <w:proofErr w:type="gramEnd"/>
      <w:r w:rsidRPr="00085BC4">
        <w:rPr>
          <w:sz w:val="24"/>
          <w:szCs w:val="24"/>
          <w:lang w:val="ru-RU"/>
        </w:rPr>
        <w:t>, а также не  проведена экспертиза и согласование тарифов на платные образовательные услуги  с главным распорядителем средств. Нормативными актами не регламентированы   вопросы, куда и в каких размерах расходовать данные средства.</w:t>
      </w:r>
    </w:p>
    <w:p w:rsidR="00DC625B" w:rsidRPr="00085BC4" w:rsidRDefault="00DC625B" w:rsidP="00DC625B">
      <w:pPr>
        <w:jc w:val="both"/>
        <w:rPr>
          <w:sz w:val="24"/>
          <w:szCs w:val="24"/>
          <w:lang w:val="ru-RU"/>
        </w:rPr>
      </w:pPr>
      <w:r w:rsidRPr="00085BC4">
        <w:rPr>
          <w:sz w:val="24"/>
          <w:szCs w:val="24"/>
          <w:lang w:val="ru-RU"/>
        </w:rPr>
        <w:t xml:space="preserve">5.В нарушение п. 8.3 разделав </w:t>
      </w:r>
      <w:r w:rsidRPr="00085BC4">
        <w:rPr>
          <w:sz w:val="24"/>
          <w:szCs w:val="24"/>
        </w:rPr>
        <w:t>VIII</w:t>
      </w:r>
      <w:r w:rsidRPr="00085BC4">
        <w:rPr>
          <w:sz w:val="24"/>
          <w:szCs w:val="24"/>
          <w:lang w:val="ru-RU"/>
        </w:rPr>
        <w:t xml:space="preserve"> коллективного договора, одобренного общим собранием работников училища и утвержденного директором училища и председателем профсоюзной организации </w:t>
      </w:r>
      <w:proofErr w:type="gramStart"/>
      <w:r w:rsidRPr="00085BC4">
        <w:rPr>
          <w:sz w:val="24"/>
          <w:szCs w:val="24"/>
          <w:lang w:val="ru-RU"/>
        </w:rPr>
        <w:t>училища, зарегистрированного в Министерстве труда и социальной политики РТ 05.03.2008 г администрацией Медицинского колледжа  не разработано</w:t>
      </w:r>
      <w:proofErr w:type="gramEnd"/>
      <w:r w:rsidRPr="00085BC4">
        <w:rPr>
          <w:sz w:val="24"/>
          <w:szCs w:val="24"/>
          <w:lang w:val="ru-RU"/>
        </w:rPr>
        <w:t xml:space="preserve"> и не утверждено  Положение о порядке использования полученных внебюджетных средств. </w:t>
      </w:r>
    </w:p>
    <w:p w:rsidR="00DC625B" w:rsidRPr="00085BC4" w:rsidRDefault="00DC625B" w:rsidP="00DC625B">
      <w:pPr>
        <w:jc w:val="both"/>
        <w:rPr>
          <w:sz w:val="24"/>
          <w:szCs w:val="24"/>
          <w:lang w:val="ru-RU"/>
        </w:rPr>
      </w:pPr>
      <w:r w:rsidRPr="00085BC4">
        <w:rPr>
          <w:sz w:val="24"/>
          <w:szCs w:val="24"/>
          <w:lang w:val="ru-RU"/>
        </w:rPr>
        <w:t>6. Утвержденное штатное расписание преподавательского состава на 2008-2009 годы на проверку не представлено.  Фактически на 1 преподавателя (не совместителя) приходится в среднем по 3,4 ставки (47,5/14), а на одного работника учебно-вспомогательного персонала – по 1,2 ставки (47,5/39).</w:t>
      </w:r>
    </w:p>
    <w:p w:rsidR="00DC625B" w:rsidRPr="00085BC4" w:rsidRDefault="00DC625B" w:rsidP="00DC625B">
      <w:pPr>
        <w:jc w:val="both"/>
        <w:rPr>
          <w:sz w:val="24"/>
          <w:szCs w:val="24"/>
          <w:lang w:val="ru-RU"/>
        </w:rPr>
      </w:pPr>
      <w:r w:rsidRPr="00085BC4">
        <w:rPr>
          <w:sz w:val="24"/>
          <w:szCs w:val="24"/>
          <w:lang w:val="ru-RU"/>
        </w:rPr>
        <w:t xml:space="preserve">7. </w:t>
      </w:r>
      <w:proofErr w:type="gramStart"/>
      <w:r w:rsidRPr="00085BC4">
        <w:rPr>
          <w:sz w:val="24"/>
          <w:szCs w:val="24"/>
          <w:lang w:val="ru-RU"/>
        </w:rPr>
        <w:t>Локальные нормативные акты, регламентирующие оплату труда, а именно Положения об оплате труда работников Государственного образовательного учреждения среднего профессионального образования «</w:t>
      </w:r>
      <w:proofErr w:type="spellStart"/>
      <w:r w:rsidRPr="00085BC4">
        <w:rPr>
          <w:sz w:val="24"/>
          <w:szCs w:val="24"/>
          <w:lang w:val="ru-RU"/>
        </w:rPr>
        <w:t>Кызылское</w:t>
      </w:r>
      <w:proofErr w:type="spellEnd"/>
      <w:r w:rsidRPr="00085BC4">
        <w:rPr>
          <w:sz w:val="24"/>
          <w:szCs w:val="24"/>
          <w:lang w:val="ru-RU"/>
        </w:rPr>
        <w:t xml:space="preserve"> государственное медицинское училище» от 07.07.2009 г. и работников государственного образовательного учреждения среднего профессионального образования Республики Тыва «Республиканский медицинский </w:t>
      </w:r>
      <w:r w:rsidRPr="00085BC4">
        <w:rPr>
          <w:sz w:val="24"/>
          <w:szCs w:val="24"/>
          <w:lang w:val="ru-RU"/>
        </w:rPr>
        <w:lastRenderedPageBreak/>
        <w:t>колледж» от 12.01.2010 г. не содержат конкретные размеры и условия выплаты надбавок, фактически начисляемых в составе заработной платы работников.</w:t>
      </w:r>
      <w:proofErr w:type="gramEnd"/>
    </w:p>
    <w:p w:rsidR="00DC625B" w:rsidRPr="00085BC4" w:rsidRDefault="00DC625B" w:rsidP="00DC625B">
      <w:pPr>
        <w:jc w:val="both"/>
        <w:rPr>
          <w:sz w:val="24"/>
          <w:szCs w:val="24"/>
          <w:lang w:val="ru-RU"/>
        </w:rPr>
      </w:pPr>
      <w:r w:rsidRPr="00085BC4">
        <w:rPr>
          <w:sz w:val="24"/>
          <w:szCs w:val="24"/>
          <w:lang w:val="ru-RU"/>
        </w:rPr>
        <w:t>8. В нарушение п. 3 ст. 24 Налогового кодекса Российской Федерации удержано НДФЛ на 286</w:t>
      </w:r>
      <w:r w:rsidRPr="00085BC4">
        <w:rPr>
          <w:sz w:val="24"/>
          <w:szCs w:val="24"/>
        </w:rPr>
        <w:t> </w:t>
      </w:r>
      <w:r w:rsidRPr="00085BC4">
        <w:rPr>
          <w:sz w:val="24"/>
          <w:szCs w:val="24"/>
          <w:lang w:val="ru-RU"/>
        </w:rPr>
        <w:t xml:space="preserve">789,5 рублей меньше, чем исчислено налога, за счет данных средств излишне выплачена заработная плата.  </w:t>
      </w:r>
    </w:p>
    <w:p w:rsidR="00DC625B" w:rsidRPr="00085BC4" w:rsidRDefault="00DC625B" w:rsidP="00DC625B">
      <w:pPr>
        <w:jc w:val="both"/>
        <w:rPr>
          <w:sz w:val="24"/>
          <w:szCs w:val="24"/>
          <w:lang w:val="ru-RU"/>
        </w:rPr>
      </w:pPr>
      <w:r w:rsidRPr="00085BC4">
        <w:rPr>
          <w:sz w:val="24"/>
          <w:szCs w:val="24"/>
          <w:lang w:val="ru-RU"/>
        </w:rPr>
        <w:t xml:space="preserve">9. В случаях, когда  из отпуска отзывались работники Медицинского колледжа, одновременно им оплачивались и  отпускные, и заработная плата. Приказы о выплате компенсации за неиспользованные дни отпуска не издавались и расчеты не производились.  </w:t>
      </w:r>
    </w:p>
    <w:p w:rsidR="00DC625B" w:rsidRPr="00085BC4" w:rsidRDefault="00DC625B" w:rsidP="00DC625B">
      <w:pPr>
        <w:jc w:val="both"/>
        <w:rPr>
          <w:sz w:val="24"/>
          <w:szCs w:val="24"/>
          <w:lang w:val="ru-RU"/>
        </w:rPr>
      </w:pPr>
      <w:r w:rsidRPr="00085BC4">
        <w:rPr>
          <w:sz w:val="24"/>
          <w:szCs w:val="24"/>
          <w:lang w:val="ru-RU"/>
        </w:rPr>
        <w:t xml:space="preserve">10. Бухгалтерский учет в медицинском колледже ведется в  нарушение норм Федерального закона от 21.11.1996 г. № 129-ФЗ «О бухгалтерском учете» и Инструкции по бюджетному учету, утвержденной приказом Министерства финансов РФ от 30.12.2008 г. № 148н. Данные регистров аналитического учета по некоторым счетам и субсчетам не соответствуют оборотам и остаткам регистров синтетического учета, в бухгалтерском балансе отражены не все остатки и обороты, не полностью заполняются регистры первичного учета, не составляются реестры депонированных сумм, поступление платных услуг  учитывается без разбивки по субсчетам. </w:t>
      </w:r>
    </w:p>
    <w:p w:rsidR="00DC625B" w:rsidRPr="00085BC4" w:rsidRDefault="00DC625B" w:rsidP="00DC625B">
      <w:pPr>
        <w:jc w:val="both"/>
        <w:rPr>
          <w:sz w:val="24"/>
          <w:szCs w:val="24"/>
          <w:lang w:val="ru-RU"/>
        </w:rPr>
      </w:pPr>
      <w:r w:rsidRPr="00085BC4">
        <w:rPr>
          <w:sz w:val="24"/>
          <w:szCs w:val="24"/>
          <w:lang w:val="ru-RU"/>
        </w:rPr>
        <w:t>11.  Заключались договора на поставку товаров без указания наименования и цены товаров.</w:t>
      </w:r>
    </w:p>
    <w:p w:rsidR="00DC625B" w:rsidRPr="00085BC4" w:rsidRDefault="00DC625B" w:rsidP="00DC625B">
      <w:pPr>
        <w:jc w:val="both"/>
        <w:rPr>
          <w:sz w:val="24"/>
          <w:szCs w:val="24"/>
          <w:lang w:val="ru-RU"/>
        </w:rPr>
      </w:pPr>
      <w:r w:rsidRPr="00085BC4">
        <w:rPr>
          <w:sz w:val="24"/>
          <w:szCs w:val="24"/>
          <w:lang w:val="ru-RU"/>
        </w:rPr>
        <w:t xml:space="preserve">12. В основных средствах Медицинского колледжа числится квартира по ул. </w:t>
      </w:r>
      <w:proofErr w:type="spellStart"/>
      <w:r w:rsidRPr="00085BC4">
        <w:rPr>
          <w:sz w:val="24"/>
          <w:szCs w:val="24"/>
          <w:lang w:val="ru-RU"/>
        </w:rPr>
        <w:t>Кечил-оола</w:t>
      </w:r>
      <w:proofErr w:type="spellEnd"/>
      <w:r w:rsidRPr="00085BC4">
        <w:rPr>
          <w:sz w:val="24"/>
          <w:szCs w:val="24"/>
          <w:lang w:val="ru-RU"/>
        </w:rPr>
        <w:t xml:space="preserve">, д. 7 «е», кв. 109 без остаточной стоимости, которая согласно свидетельству о государственной регистрации права от 21.12.2006 г является частной  собственностью </w:t>
      </w:r>
      <w:proofErr w:type="spellStart"/>
      <w:r w:rsidRPr="00085BC4">
        <w:rPr>
          <w:sz w:val="24"/>
          <w:szCs w:val="24"/>
          <w:lang w:val="ru-RU"/>
        </w:rPr>
        <w:t>Салчак</w:t>
      </w:r>
      <w:proofErr w:type="spellEnd"/>
      <w:r w:rsidRPr="00085BC4">
        <w:rPr>
          <w:sz w:val="24"/>
          <w:szCs w:val="24"/>
          <w:lang w:val="ru-RU"/>
        </w:rPr>
        <w:t xml:space="preserve"> Ч.</w:t>
      </w:r>
      <w:proofErr w:type="gramStart"/>
      <w:r w:rsidRPr="00085BC4">
        <w:rPr>
          <w:sz w:val="24"/>
          <w:szCs w:val="24"/>
          <w:lang w:val="ru-RU"/>
        </w:rPr>
        <w:t>К</w:t>
      </w:r>
      <w:proofErr w:type="gramEnd"/>
      <w:r w:rsidRPr="00085BC4">
        <w:rPr>
          <w:sz w:val="24"/>
          <w:szCs w:val="24"/>
          <w:lang w:val="ru-RU"/>
        </w:rPr>
        <w:t xml:space="preserve"> и ее членов семьи. </w:t>
      </w:r>
    </w:p>
    <w:p w:rsidR="00DC625B" w:rsidRPr="00085BC4" w:rsidRDefault="00DC625B" w:rsidP="00DC625B">
      <w:pPr>
        <w:shd w:val="clear" w:color="auto" w:fill="FFFFFF"/>
        <w:jc w:val="both"/>
        <w:rPr>
          <w:sz w:val="24"/>
          <w:szCs w:val="24"/>
          <w:lang w:val="ru-RU"/>
        </w:rPr>
      </w:pPr>
      <w:r w:rsidRPr="00085BC4">
        <w:rPr>
          <w:snapToGrid w:val="0"/>
          <w:color w:val="000000"/>
          <w:sz w:val="24"/>
          <w:szCs w:val="24"/>
          <w:lang w:val="ru-RU"/>
        </w:rPr>
        <w:t xml:space="preserve">13. </w:t>
      </w:r>
      <w:r w:rsidRPr="00085BC4">
        <w:rPr>
          <w:iCs/>
          <w:sz w:val="24"/>
          <w:szCs w:val="24"/>
          <w:lang w:val="ru-RU"/>
        </w:rPr>
        <w:t xml:space="preserve">В нарушение п. 6 </w:t>
      </w:r>
      <w:hyperlink r:id="rId6" w:history="1">
        <w:r w:rsidRPr="00085BC4">
          <w:rPr>
            <w:iCs/>
            <w:sz w:val="24"/>
            <w:szCs w:val="24"/>
            <w:lang w:val="ru-RU"/>
          </w:rPr>
          <w:t>Постановления Правительства РФ от 18.01.1992 г. № 33 "О дополнительных мерах по социальной защите учащейся молодежи"</w:t>
        </w:r>
      </w:hyperlink>
      <w:r w:rsidRPr="00085BC4">
        <w:rPr>
          <w:iCs/>
          <w:sz w:val="24"/>
          <w:szCs w:val="24"/>
          <w:lang w:val="ru-RU"/>
        </w:rPr>
        <w:t xml:space="preserve"> п</w:t>
      </w:r>
      <w:r w:rsidRPr="00085BC4">
        <w:rPr>
          <w:sz w:val="24"/>
          <w:szCs w:val="24"/>
          <w:lang w:val="ru-RU"/>
        </w:rPr>
        <w:t xml:space="preserve">лата за проживание в общежитии студентов за проверяемый период взималась в размере 300 рублей, что составляет больше чем предельный размер, установленной вышеназванным постановлением.  </w:t>
      </w:r>
    </w:p>
    <w:p w:rsidR="00DC625B" w:rsidRPr="00085BC4" w:rsidRDefault="00DC625B" w:rsidP="00DC625B">
      <w:pPr>
        <w:jc w:val="both"/>
        <w:rPr>
          <w:sz w:val="24"/>
          <w:szCs w:val="24"/>
          <w:lang w:val="ru-RU"/>
        </w:rPr>
      </w:pPr>
      <w:r w:rsidRPr="00085BC4">
        <w:rPr>
          <w:sz w:val="24"/>
          <w:szCs w:val="24"/>
          <w:lang w:val="ru-RU"/>
        </w:rPr>
        <w:t xml:space="preserve">14. </w:t>
      </w:r>
      <w:proofErr w:type="gramStart"/>
      <w:r w:rsidRPr="00085BC4">
        <w:rPr>
          <w:sz w:val="24"/>
          <w:szCs w:val="24"/>
          <w:lang w:val="ru-RU"/>
        </w:rPr>
        <w:t>Анализ кассовых расходов в разрезе КБК показал, что в 2009  году в нарушение ст. 38 БК РФ  допущено нецелевое расходование средств по КОСГУ 223 на 42 454 рублей, по КОСГУ 225 на 29</w:t>
      </w:r>
      <w:r w:rsidRPr="00085BC4">
        <w:rPr>
          <w:sz w:val="24"/>
          <w:szCs w:val="24"/>
        </w:rPr>
        <w:t> </w:t>
      </w:r>
      <w:r w:rsidRPr="00085BC4">
        <w:rPr>
          <w:sz w:val="24"/>
          <w:szCs w:val="24"/>
          <w:lang w:val="ru-RU"/>
        </w:rPr>
        <w:t xml:space="preserve">501 рублей и в 2010 году  по КОСГУ 225 на 5620 рублей, по КОСГУ 226 на 11 895 рублей.  </w:t>
      </w:r>
      <w:proofErr w:type="gramEnd"/>
    </w:p>
    <w:p w:rsidR="00DC625B" w:rsidRPr="00085BC4" w:rsidRDefault="00DC625B" w:rsidP="00DC625B">
      <w:pPr>
        <w:jc w:val="both"/>
        <w:rPr>
          <w:sz w:val="24"/>
          <w:szCs w:val="24"/>
          <w:lang w:val="ru-RU"/>
        </w:rPr>
      </w:pPr>
      <w:r w:rsidRPr="00085BC4">
        <w:rPr>
          <w:sz w:val="24"/>
          <w:szCs w:val="24"/>
          <w:lang w:val="ru-RU"/>
        </w:rPr>
        <w:t>15. В  нарушение ст. 38 БК РФ  допущено нецелевое расходование сре</w:t>
      </w:r>
      <w:proofErr w:type="gramStart"/>
      <w:r w:rsidRPr="00085BC4">
        <w:rPr>
          <w:sz w:val="24"/>
          <w:szCs w:val="24"/>
          <w:lang w:val="ru-RU"/>
        </w:rPr>
        <w:t>дств в с</w:t>
      </w:r>
      <w:proofErr w:type="gramEnd"/>
      <w:r w:rsidRPr="00085BC4">
        <w:rPr>
          <w:sz w:val="24"/>
          <w:szCs w:val="24"/>
          <w:lang w:val="ru-RU"/>
        </w:rPr>
        <w:t xml:space="preserve">умме 90,0 тыс. рублей, данные средства излишне выплачены из кассы на расходы по КОСГУ 211 за счет средств по КОСГУ 213. </w:t>
      </w:r>
    </w:p>
    <w:p w:rsidR="00DC625B" w:rsidRPr="00085BC4" w:rsidRDefault="00DC625B" w:rsidP="00DC625B">
      <w:pPr>
        <w:jc w:val="both"/>
        <w:rPr>
          <w:sz w:val="24"/>
          <w:szCs w:val="24"/>
          <w:lang w:val="ru-RU"/>
        </w:rPr>
      </w:pPr>
      <w:r w:rsidRPr="00085BC4">
        <w:rPr>
          <w:sz w:val="24"/>
          <w:szCs w:val="24"/>
          <w:lang w:val="ru-RU"/>
        </w:rPr>
        <w:t xml:space="preserve">16. </w:t>
      </w:r>
      <w:proofErr w:type="gramStart"/>
      <w:r w:rsidRPr="00085BC4">
        <w:rPr>
          <w:sz w:val="24"/>
          <w:szCs w:val="24"/>
          <w:lang w:val="ru-RU"/>
        </w:rPr>
        <w:t>В нарушение п. 8.3 коллективного договора от 05.03.2008 г. при  отсутствии  «Положения  о порядке использования полученных внебюджетных средств» за счет средств от предпринимательской деятельности  начислена заработная плата за 2009-2010 гг. в сумме 2</w:t>
      </w:r>
      <w:r w:rsidRPr="00085BC4">
        <w:rPr>
          <w:sz w:val="24"/>
          <w:szCs w:val="24"/>
        </w:rPr>
        <w:t> </w:t>
      </w:r>
      <w:r w:rsidRPr="00085BC4">
        <w:rPr>
          <w:sz w:val="24"/>
          <w:szCs w:val="24"/>
          <w:lang w:val="ru-RU"/>
        </w:rPr>
        <w:t>128</w:t>
      </w:r>
      <w:r w:rsidRPr="00085BC4">
        <w:rPr>
          <w:sz w:val="24"/>
          <w:szCs w:val="24"/>
        </w:rPr>
        <w:t> </w:t>
      </w:r>
      <w:r w:rsidRPr="00085BC4">
        <w:rPr>
          <w:sz w:val="24"/>
          <w:szCs w:val="24"/>
          <w:lang w:val="ru-RU"/>
        </w:rPr>
        <w:t>187,44 рублей, в том числе в 2009 году – 907</w:t>
      </w:r>
      <w:r w:rsidRPr="00085BC4">
        <w:rPr>
          <w:sz w:val="24"/>
          <w:szCs w:val="24"/>
        </w:rPr>
        <w:t> </w:t>
      </w:r>
      <w:r w:rsidRPr="00085BC4">
        <w:rPr>
          <w:sz w:val="24"/>
          <w:szCs w:val="24"/>
          <w:lang w:val="ru-RU"/>
        </w:rPr>
        <w:t>797,72 рублей, в 2010 году – 1</w:t>
      </w:r>
      <w:r w:rsidRPr="00085BC4">
        <w:rPr>
          <w:sz w:val="24"/>
          <w:szCs w:val="24"/>
        </w:rPr>
        <w:t> </w:t>
      </w:r>
      <w:r w:rsidRPr="00085BC4">
        <w:rPr>
          <w:sz w:val="24"/>
          <w:szCs w:val="24"/>
          <w:lang w:val="ru-RU"/>
        </w:rPr>
        <w:t>220</w:t>
      </w:r>
      <w:r w:rsidRPr="00085BC4">
        <w:rPr>
          <w:sz w:val="24"/>
          <w:szCs w:val="24"/>
        </w:rPr>
        <w:t> </w:t>
      </w:r>
      <w:r w:rsidRPr="00085BC4">
        <w:rPr>
          <w:sz w:val="24"/>
          <w:szCs w:val="24"/>
          <w:lang w:val="ru-RU"/>
        </w:rPr>
        <w:t>389,72 рублей, что является неэффективным  использованием  бюджетных средств.</w:t>
      </w:r>
      <w:proofErr w:type="gramEnd"/>
    </w:p>
    <w:p w:rsidR="00DC625B" w:rsidRPr="00085BC4" w:rsidRDefault="00DC625B" w:rsidP="00DC625B">
      <w:pPr>
        <w:jc w:val="both"/>
        <w:rPr>
          <w:sz w:val="24"/>
          <w:szCs w:val="24"/>
          <w:lang w:val="ru-RU"/>
        </w:rPr>
      </w:pPr>
      <w:r w:rsidRPr="00085BC4">
        <w:rPr>
          <w:sz w:val="24"/>
          <w:szCs w:val="24"/>
          <w:lang w:val="ru-RU"/>
        </w:rPr>
        <w:t>18. Во исполнение решений судов на основании исполнительных листов выплачено всего 275</w:t>
      </w:r>
      <w:r w:rsidRPr="00085BC4">
        <w:rPr>
          <w:sz w:val="24"/>
          <w:szCs w:val="24"/>
        </w:rPr>
        <w:t> </w:t>
      </w:r>
      <w:r w:rsidRPr="00085BC4">
        <w:rPr>
          <w:sz w:val="24"/>
          <w:szCs w:val="24"/>
          <w:lang w:val="ru-RU"/>
        </w:rPr>
        <w:t>240,84 рублей, что тоже является неэффективным  использованием  бюджетных средств, в том числе:</w:t>
      </w:r>
    </w:p>
    <w:p w:rsidR="00DC625B" w:rsidRPr="00085BC4" w:rsidRDefault="00DC625B" w:rsidP="00DC625B">
      <w:pPr>
        <w:jc w:val="both"/>
        <w:rPr>
          <w:sz w:val="24"/>
          <w:szCs w:val="24"/>
          <w:lang w:val="ru-RU"/>
        </w:rPr>
      </w:pPr>
      <w:r w:rsidRPr="00085BC4">
        <w:rPr>
          <w:sz w:val="24"/>
          <w:szCs w:val="24"/>
          <w:lang w:val="ru-RU"/>
        </w:rPr>
        <w:t>- заработная плата за вынужденный прогул – 240</w:t>
      </w:r>
      <w:r w:rsidRPr="00085BC4">
        <w:rPr>
          <w:sz w:val="24"/>
          <w:szCs w:val="24"/>
        </w:rPr>
        <w:t> </w:t>
      </w:r>
      <w:r w:rsidRPr="00085BC4">
        <w:rPr>
          <w:sz w:val="24"/>
          <w:szCs w:val="24"/>
          <w:lang w:val="ru-RU"/>
        </w:rPr>
        <w:t>240,84 рублей;</w:t>
      </w:r>
    </w:p>
    <w:p w:rsidR="00DC625B" w:rsidRPr="00085BC4" w:rsidRDefault="00DC625B" w:rsidP="00DC625B">
      <w:pPr>
        <w:jc w:val="both"/>
        <w:rPr>
          <w:sz w:val="24"/>
          <w:szCs w:val="24"/>
          <w:lang w:val="ru-RU"/>
        </w:rPr>
      </w:pPr>
      <w:r w:rsidRPr="00085BC4">
        <w:rPr>
          <w:sz w:val="24"/>
          <w:szCs w:val="24"/>
          <w:lang w:val="ru-RU"/>
        </w:rPr>
        <w:t>- моральный вред –  15</w:t>
      </w:r>
      <w:r w:rsidRPr="00085BC4">
        <w:rPr>
          <w:sz w:val="24"/>
          <w:szCs w:val="24"/>
        </w:rPr>
        <w:t> </w:t>
      </w:r>
      <w:r w:rsidRPr="00085BC4">
        <w:rPr>
          <w:sz w:val="24"/>
          <w:szCs w:val="24"/>
          <w:lang w:val="ru-RU"/>
        </w:rPr>
        <w:t>000 рублей;</w:t>
      </w:r>
    </w:p>
    <w:p w:rsidR="00DC625B" w:rsidRPr="00085BC4" w:rsidRDefault="00DC625B" w:rsidP="00DC625B">
      <w:pPr>
        <w:jc w:val="both"/>
        <w:rPr>
          <w:sz w:val="24"/>
          <w:szCs w:val="24"/>
          <w:lang w:val="ru-RU"/>
        </w:rPr>
      </w:pPr>
      <w:r w:rsidRPr="00085BC4">
        <w:rPr>
          <w:sz w:val="24"/>
          <w:szCs w:val="24"/>
          <w:lang w:val="ru-RU"/>
        </w:rPr>
        <w:t>- возмещение услуг адвоката – 20</w:t>
      </w:r>
      <w:r w:rsidRPr="00085BC4">
        <w:rPr>
          <w:sz w:val="24"/>
          <w:szCs w:val="24"/>
        </w:rPr>
        <w:t> </w:t>
      </w:r>
      <w:r w:rsidRPr="00085BC4">
        <w:rPr>
          <w:sz w:val="24"/>
          <w:szCs w:val="24"/>
          <w:lang w:val="ru-RU"/>
        </w:rPr>
        <w:t>000 рублей.</w:t>
      </w:r>
    </w:p>
    <w:p w:rsidR="00DC625B" w:rsidRPr="00085BC4" w:rsidRDefault="00DC625B" w:rsidP="00DC625B">
      <w:pPr>
        <w:jc w:val="both"/>
        <w:rPr>
          <w:sz w:val="24"/>
          <w:szCs w:val="24"/>
          <w:lang w:val="ru-RU"/>
        </w:rPr>
      </w:pPr>
      <w:r w:rsidRPr="00085BC4">
        <w:rPr>
          <w:sz w:val="24"/>
          <w:szCs w:val="24"/>
          <w:lang w:val="ru-RU"/>
        </w:rPr>
        <w:t>17. Не обоснованное включение в состав основных сре</w:t>
      </w:r>
      <w:proofErr w:type="gramStart"/>
      <w:r w:rsidRPr="00085BC4">
        <w:rPr>
          <w:sz w:val="24"/>
          <w:szCs w:val="24"/>
          <w:lang w:val="ru-RU"/>
        </w:rPr>
        <w:t>дств кв</w:t>
      </w:r>
      <w:proofErr w:type="gramEnd"/>
      <w:r w:rsidRPr="00085BC4">
        <w:rPr>
          <w:sz w:val="24"/>
          <w:szCs w:val="24"/>
          <w:lang w:val="ru-RU"/>
        </w:rPr>
        <w:t>артиры, не принадлежащей  Медицинскому колледжу, привело к неправомерным расходам бюджетных  средств на уплату налога на имущество  за 2009 и 2010 годы в размере 3102 рублей, что является   нарушением  ст. 374 Налогового кодекса РФ.</w:t>
      </w:r>
    </w:p>
    <w:p w:rsidR="00DC625B" w:rsidRPr="00085BC4" w:rsidRDefault="00DC625B" w:rsidP="00DC625B">
      <w:pPr>
        <w:jc w:val="both"/>
        <w:rPr>
          <w:sz w:val="24"/>
          <w:szCs w:val="24"/>
          <w:lang w:val="ru-RU"/>
        </w:rPr>
      </w:pPr>
      <w:r w:rsidRPr="00085BC4">
        <w:rPr>
          <w:sz w:val="24"/>
          <w:szCs w:val="24"/>
          <w:lang w:val="ru-RU"/>
        </w:rPr>
        <w:t xml:space="preserve">18. В нарушение п. 14 Положения об оплате труда работников государственных учреждений здравоохранения, подведомственных Министерству здравоохранения </w:t>
      </w:r>
      <w:r w:rsidRPr="00085BC4">
        <w:rPr>
          <w:sz w:val="24"/>
          <w:szCs w:val="24"/>
          <w:lang w:val="ru-RU"/>
        </w:rPr>
        <w:lastRenderedPageBreak/>
        <w:t>Республики Тыва, утвержденного Постановлением Правительства Республики Тыва от 05.05.2009 г. № 196, без проведения аттестации рабочих мест неправомерно начислена надбавка за работу на компьютере на сумму 236</w:t>
      </w:r>
      <w:r w:rsidRPr="00085BC4">
        <w:rPr>
          <w:sz w:val="24"/>
          <w:szCs w:val="24"/>
        </w:rPr>
        <w:t> </w:t>
      </w:r>
      <w:r w:rsidRPr="00085BC4">
        <w:rPr>
          <w:sz w:val="24"/>
          <w:szCs w:val="24"/>
          <w:lang w:val="ru-RU"/>
        </w:rPr>
        <w:t>981,62 рублей.</w:t>
      </w:r>
    </w:p>
    <w:p w:rsidR="00DC625B" w:rsidRPr="00085BC4" w:rsidRDefault="00DC625B" w:rsidP="00DC625B">
      <w:pPr>
        <w:autoSpaceDE w:val="0"/>
        <w:autoSpaceDN w:val="0"/>
        <w:adjustRightInd w:val="0"/>
        <w:jc w:val="both"/>
        <w:outlineLvl w:val="3"/>
        <w:rPr>
          <w:sz w:val="24"/>
          <w:szCs w:val="24"/>
          <w:lang w:val="ru-RU"/>
        </w:rPr>
      </w:pPr>
      <w:r w:rsidRPr="00085BC4">
        <w:rPr>
          <w:sz w:val="24"/>
          <w:szCs w:val="24"/>
          <w:lang w:val="ru-RU"/>
        </w:rPr>
        <w:t>19. В нарушение ст. 135 и 144 Трудового кодекса РФ  неправомерно начислена заработная плата в виде доплаты  без наименования на 227</w:t>
      </w:r>
      <w:r w:rsidRPr="00085BC4">
        <w:rPr>
          <w:sz w:val="24"/>
          <w:szCs w:val="24"/>
        </w:rPr>
        <w:t> </w:t>
      </w:r>
      <w:r w:rsidRPr="00085BC4">
        <w:rPr>
          <w:sz w:val="24"/>
          <w:szCs w:val="24"/>
          <w:lang w:val="ru-RU"/>
        </w:rPr>
        <w:t>334,85 рублей (112</w:t>
      </w:r>
      <w:r w:rsidRPr="00085BC4">
        <w:rPr>
          <w:sz w:val="24"/>
          <w:szCs w:val="24"/>
        </w:rPr>
        <w:t> </w:t>
      </w:r>
      <w:r w:rsidRPr="00085BC4">
        <w:rPr>
          <w:sz w:val="24"/>
          <w:szCs w:val="24"/>
          <w:lang w:val="ru-RU"/>
        </w:rPr>
        <w:t>162,30+115</w:t>
      </w:r>
      <w:r w:rsidRPr="00085BC4">
        <w:rPr>
          <w:sz w:val="24"/>
          <w:szCs w:val="24"/>
        </w:rPr>
        <w:t> </w:t>
      </w:r>
      <w:r w:rsidRPr="00085BC4">
        <w:rPr>
          <w:sz w:val="24"/>
          <w:szCs w:val="24"/>
          <w:lang w:val="ru-RU"/>
        </w:rPr>
        <w:t>172,55);</w:t>
      </w:r>
    </w:p>
    <w:p w:rsidR="00DC625B" w:rsidRPr="00085BC4" w:rsidRDefault="00DC625B" w:rsidP="00DC625B">
      <w:pPr>
        <w:jc w:val="both"/>
        <w:rPr>
          <w:sz w:val="24"/>
          <w:szCs w:val="24"/>
          <w:lang w:val="ru-RU"/>
        </w:rPr>
      </w:pPr>
      <w:r w:rsidRPr="00085BC4">
        <w:rPr>
          <w:sz w:val="24"/>
          <w:szCs w:val="24"/>
          <w:lang w:val="ru-RU"/>
        </w:rPr>
        <w:t xml:space="preserve">20.  В нарушение раздела </w:t>
      </w:r>
      <w:r w:rsidRPr="00085BC4">
        <w:rPr>
          <w:sz w:val="24"/>
          <w:szCs w:val="24"/>
        </w:rPr>
        <w:t>V</w:t>
      </w:r>
      <w:r w:rsidRPr="00085BC4">
        <w:rPr>
          <w:sz w:val="24"/>
          <w:szCs w:val="24"/>
          <w:lang w:val="ru-RU"/>
        </w:rPr>
        <w:t xml:space="preserve"> ПБУ 6/01 «Учет основных средств», утвержденного Приказом Минфина РФ от 30 марта 2001 г. № 26н, раздела </w:t>
      </w:r>
      <w:r w:rsidRPr="00085BC4">
        <w:rPr>
          <w:sz w:val="24"/>
          <w:szCs w:val="24"/>
        </w:rPr>
        <w:t>V</w:t>
      </w:r>
      <w:r w:rsidRPr="00085BC4">
        <w:rPr>
          <w:sz w:val="24"/>
          <w:szCs w:val="24"/>
          <w:lang w:val="ru-RU"/>
        </w:rPr>
        <w:t xml:space="preserve"> Методических рекомендаций по бухгалтерскому учету материально-производственных запасов, утвержденных Приказом Минфина РФ от 28 декабря 2001 г. № 119н, неправомерно списаны материальные ценности на 10</w:t>
      </w:r>
      <w:r w:rsidRPr="00085BC4">
        <w:rPr>
          <w:sz w:val="24"/>
          <w:szCs w:val="24"/>
        </w:rPr>
        <w:t> </w:t>
      </w:r>
      <w:r w:rsidRPr="00085BC4">
        <w:rPr>
          <w:sz w:val="24"/>
          <w:szCs w:val="24"/>
          <w:lang w:val="ru-RU"/>
        </w:rPr>
        <w:t>477 рублей (977+ 9500);</w:t>
      </w:r>
    </w:p>
    <w:p w:rsidR="00DC625B" w:rsidRPr="00085BC4" w:rsidRDefault="00DC625B" w:rsidP="00DC625B">
      <w:pPr>
        <w:jc w:val="both"/>
        <w:rPr>
          <w:sz w:val="24"/>
          <w:szCs w:val="24"/>
          <w:lang w:val="ru-RU"/>
        </w:rPr>
      </w:pPr>
      <w:r w:rsidRPr="00085BC4">
        <w:rPr>
          <w:sz w:val="24"/>
          <w:szCs w:val="24"/>
          <w:lang w:val="ru-RU"/>
        </w:rPr>
        <w:t xml:space="preserve">21.В нарушение </w:t>
      </w:r>
      <w:proofErr w:type="spellStart"/>
      <w:r w:rsidRPr="00085BC4">
        <w:rPr>
          <w:sz w:val="24"/>
          <w:szCs w:val="24"/>
          <w:lang w:val="ru-RU"/>
        </w:rPr>
        <w:t>п</w:t>
      </w:r>
      <w:proofErr w:type="gramStart"/>
      <w:r w:rsidRPr="00085BC4">
        <w:rPr>
          <w:sz w:val="24"/>
          <w:szCs w:val="24"/>
          <w:lang w:val="ru-RU"/>
        </w:rPr>
        <w:t>.п</w:t>
      </w:r>
      <w:proofErr w:type="spellEnd"/>
      <w:proofErr w:type="gramEnd"/>
      <w:r w:rsidRPr="00085BC4">
        <w:rPr>
          <w:sz w:val="24"/>
          <w:szCs w:val="24"/>
          <w:lang w:val="ru-RU"/>
        </w:rPr>
        <w:t xml:space="preserve"> 14 п.2 ст. 55 </w:t>
      </w:r>
      <w:r w:rsidRPr="00085BC4">
        <w:rPr>
          <w:iCs/>
          <w:sz w:val="24"/>
          <w:szCs w:val="24"/>
          <w:lang w:val="ru-RU"/>
        </w:rPr>
        <w:t xml:space="preserve">Федерального закона от 21.07.2005 г. № 94-ФЗ "О размещении заказов на поставки товаров, выполнение работ, оказание услуг для государственных и муниципальных нужд" </w:t>
      </w:r>
      <w:r w:rsidRPr="00085BC4">
        <w:rPr>
          <w:sz w:val="24"/>
          <w:szCs w:val="24"/>
          <w:lang w:val="ru-RU"/>
        </w:rPr>
        <w:t>осуществлена поставка одноименных товаров для нужд заказчика в течение квартала на общую сумму 142</w:t>
      </w:r>
      <w:r w:rsidRPr="00085BC4">
        <w:rPr>
          <w:sz w:val="24"/>
          <w:szCs w:val="24"/>
        </w:rPr>
        <w:t> </w:t>
      </w:r>
      <w:r w:rsidRPr="00085BC4">
        <w:rPr>
          <w:sz w:val="24"/>
          <w:szCs w:val="24"/>
          <w:lang w:val="ru-RU"/>
        </w:rPr>
        <w:t>956  рублей, т.е свыше 100</w:t>
      </w:r>
      <w:r w:rsidRPr="00085BC4">
        <w:rPr>
          <w:sz w:val="24"/>
          <w:szCs w:val="24"/>
        </w:rPr>
        <w:t> </w:t>
      </w:r>
      <w:r w:rsidRPr="00085BC4">
        <w:rPr>
          <w:sz w:val="24"/>
          <w:szCs w:val="24"/>
          <w:lang w:val="ru-RU"/>
        </w:rPr>
        <w:t xml:space="preserve">000 рублей.  </w:t>
      </w:r>
    </w:p>
    <w:p w:rsidR="000F18B6" w:rsidRPr="00DC625B" w:rsidRDefault="00DC625B" w:rsidP="00DC625B">
      <w:pPr>
        <w:autoSpaceDE w:val="0"/>
        <w:autoSpaceDN w:val="0"/>
        <w:adjustRightInd w:val="0"/>
        <w:jc w:val="both"/>
        <w:rPr>
          <w:sz w:val="24"/>
          <w:szCs w:val="24"/>
          <w:lang w:val="ru-RU"/>
        </w:rPr>
      </w:pPr>
      <w:r w:rsidRPr="00085BC4">
        <w:rPr>
          <w:sz w:val="24"/>
          <w:szCs w:val="24"/>
          <w:lang w:val="ru-RU"/>
        </w:rPr>
        <w:t>22. В нарушение ст. 8 Федерального закона от 21.11.1996 г. № 129-ФЗ "О бухгалтерском учете" недостача выручки столовой составила 9</w:t>
      </w:r>
      <w:r w:rsidRPr="00085BC4">
        <w:rPr>
          <w:sz w:val="24"/>
          <w:szCs w:val="24"/>
        </w:rPr>
        <w:t> </w:t>
      </w:r>
      <w:r w:rsidRPr="00085BC4">
        <w:rPr>
          <w:sz w:val="24"/>
          <w:szCs w:val="24"/>
          <w:lang w:val="ru-RU"/>
        </w:rPr>
        <w:t>480,5 рублей.</w:t>
      </w:r>
    </w:p>
    <w:p w:rsidR="0050340E" w:rsidRPr="0050340E" w:rsidRDefault="00924D75" w:rsidP="00924D75">
      <w:pPr>
        <w:ind w:firstLine="567"/>
        <w:jc w:val="both"/>
        <w:rPr>
          <w:rFonts w:eastAsia="Calibri"/>
          <w:sz w:val="24"/>
          <w:szCs w:val="24"/>
          <w:lang w:val="ru-RU"/>
        </w:rPr>
      </w:pPr>
      <w:r w:rsidRPr="00924D75">
        <w:rPr>
          <w:rFonts w:eastAsia="Calibri"/>
          <w:sz w:val="24"/>
          <w:szCs w:val="24"/>
          <w:lang w:val="ru-RU"/>
        </w:rPr>
        <w:t>Коллегией Счетной палаты</w:t>
      </w:r>
      <w:r>
        <w:rPr>
          <w:rFonts w:eastAsia="Calibri"/>
          <w:sz w:val="24"/>
          <w:szCs w:val="24"/>
          <w:lang w:val="ru-RU"/>
        </w:rPr>
        <w:t xml:space="preserve"> Республики Тыва</w:t>
      </w:r>
      <w:r w:rsidR="0004131B">
        <w:rPr>
          <w:rFonts w:eastAsia="Calibri"/>
          <w:sz w:val="24"/>
          <w:szCs w:val="24"/>
          <w:lang w:val="ru-RU"/>
        </w:rPr>
        <w:t xml:space="preserve"> (протокол от 21.12.2011 г. №22)</w:t>
      </w:r>
      <w:r>
        <w:rPr>
          <w:rFonts w:eastAsia="Calibri"/>
          <w:sz w:val="24"/>
          <w:szCs w:val="24"/>
          <w:lang w:val="ru-RU"/>
        </w:rPr>
        <w:t xml:space="preserve"> утвержден отчет о результатах контрольного мероприятия и направлено п</w:t>
      </w:r>
      <w:r w:rsidR="0050340E" w:rsidRPr="0050340E">
        <w:rPr>
          <w:rFonts w:eastAsia="Calibri"/>
          <w:sz w:val="24"/>
          <w:szCs w:val="24"/>
          <w:lang w:val="ru-RU"/>
        </w:rPr>
        <w:t xml:space="preserve">редставление в адрес </w:t>
      </w:r>
      <w:r w:rsidR="005749B2" w:rsidRPr="005749B2">
        <w:rPr>
          <w:sz w:val="24"/>
          <w:szCs w:val="24"/>
          <w:lang w:val="ru-RU"/>
        </w:rPr>
        <w:t xml:space="preserve">Государственного </w:t>
      </w:r>
      <w:r w:rsidR="0069572A">
        <w:rPr>
          <w:sz w:val="24"/>
          <w:szCs w:val="24"/>
          <w:lang w:val="ru-RU"/>
        </w:rPr>
        <w:t xml:space="preserve">образовательного </w:t>
      </w:r>
      <w:r w:rsidR="005749B2" w:rsidRPr="005749B2">
        <w:rPr>
          <w:sz w:val="24"/>
          <w:szCs w:val="24"/>
          <w:lang w:val="ru-RU"/>
        </w:rPr>
        <w:t xml:space="preserve">учреждения </w:t>
      </w:r>
      <w:r w:rsidR="0069572A">
        <w:rPr>
          <w:sz w:val="24"/>
          <w:szCs w:val="24"/>
          <w:lang w:val="ru-RU"/>
        </w:rPr>
        <w:t xml:space="preserve">среднего профессионального образования </w:t>
      </w:r>
      <w:r w:rsidR="005749B2" w:rsidRPr="005749B2">
        <w:rPr>
          <w:sz w:val="24"/>
          <w:szCs w:val="24"/>
          <w:lang w:val="ru-RU"/>
        </w:rPr>
        <w:t xml:space="preserve">«Республиканский </w:t>
      </w:r>
      <w:r w:rsidR="0069572A">
        <w:rPr>
          <w:sz w:val="24"/>
          <w:szCs w:val="24"/>
          <w:lang w:val="ru-RU"/>
        </w:rPr>
        <w:t xml:space="preserve">медицинский колледж» </w:t>
      </w:r>
      <w:r w:rsidR="0050340E" w:rsidRPr="0050340E">
        <w:rPr>
          <w:rFonts w:eastAsia="Calibri"/>
          <w:sz w:val="24"/>
          <w:szCs w:val="24"/>
          <w:lang w:val="ru-RU"/>
        </w:rPr>
        <w:t xml:space="preserve">для </w:t>
      </w:r>
      <w:r w:rsidR="0069572A">
        <w:rPr>
          <w:rFonts w:eastAsia="Calibri"/>
          <w:sz w:val="24"/>
          <w:szCs w:val="24"/>
          <w:lang w:val="ru-RU"/>
        </w:rPr>
        <w:t>устранения выявленных нарушений.</w:t>
      </w:r>
      <w:r>
        <w:rPr>
          <w:rFonts w:eastAsia="Calibri"/>
          <w:sz w:val="24"/>
          <w:szCs w:val="24"/>
          <w:lang w:val="ru-RU"/>
        </w:rPr>
        <w:t xml:space="preserve"> </w:t>
      </w:r>
    </w:p>
    <w:p w:rsidR="00924D75" w:rsidRDefault="00924D75" w:rsidP="00D64EE2">
      <w:pPr>
        <w:tabs>
          <w:tab w:val="left" w:pos="567"/>
        </w:tabs>
        <w:ind w:firstLine="567"/>
        <w:jc w:val="both"/>
        <w:rPr>
          <w:sz w:val="24"/>
          <w:szCs w:val="24"/>
          <w:lang w:val="ru-RU"/>
        </w:rPr>
      </w:pPr>
      <w:r>
        <w:rPr>
          <w:sz w:val="24"/>
          <w:szCs w:val="24"/>
          <w:lang w:val="ru-RU"/>
        </w:rPr>
        <w:t>Настоящее письмо направляется в соответствии с решением Коллегии Счетной палаты Республики Тыва.</w:t>
      </w:r>
    </w:p>
    <w:p w:rsidR="00924D75" w:rsidRDefault="00924D75" w:rsidP="00D64EE2">
      <w:pPr>
        <w:tabs>
          <w:tab w:val="left" w:pos="567"/>
        </w:tabs>
        <w:ind w:firstLine="567"/>
        <w:jc w:val="both"/>
        <w:rPr>
          <w:sz w:val="24"/>
          <w:szCs w:val="24"/>
          <w:lang w:val="ru-RU"/>
        </w:rPr>
      </w:pPr>
      <w:r>
        <w:rPr>
          <w:sz w:val="24"/>
          <w:szCs w:val="24"/>
          <w:lang w:val="ru-RU"/>
        </w:rPr>
        <w:t>О результатах рассмотрения письма просьба проинформировать Счетную палату Республики Тыва.</w:t>
      </w:r>
    </w:p>
    <w:p w:rsidR="0004131B" w:rsidRDefault="0004131B" w:rsidP="00D64EE2">
      <w:pPr>
        <w:tabs>
          <w:tab w:val="left" w:pos="567"/>
        </w:tabs>
        <w:ind w:firstLine="567"/>
        <w:jc w:val="both"/>
        <w:rPr>
          <w:sz w:val="24"/>
          <w:szCs w:val="24"/>
          <w:lang w:val="ru-RU"/>
        </w:rPr>
      </w:pPr>
      <w:r>
        <w:rPr>
          <w:sz w:val="24"/>
          <w:szCs w:val="24"/>
          <w:lang w:val="ru-RU"/>
        </w:rPr>
        <w:t>Приложение: Отчет о результата</w:t>
      </w:r>
      <w:r w:rsidR="0069572A">
        <w:rPr>
          <w:sz w:val="24"/>
          <w:szCs w:val="24"/>
          <w:lang w:val="ru-RU"/>
        </w:rPr>
        <w:t>х контрольного мероприятия на 13</w:t>
      </w:r>
      <w:r>
        <w:rPr>
          <w:sz w:val="24"/>
          <w:szCs w:val="24"/>
          <w:lang w:val="ru-RU"/>
        </w:rPr>
        <w:t xml:space="preserve"> стр. в 1 экз.</w:t>
      </w:r>
    </w:p>
    <w:p w:rsidR="00522FB3" w:rsidRDefault="00522FB3" w:rsidP="00DC625B">
      <w:pPr>
        <w:pStyle w:val="a7"/>
        <w:jc w:val="both"/>
        <w:rPr>
          <w:rFonts w:ascii="Times New Roman" w:hAnsi="Times New Roman" w:cs="Times New Roman"/>
          <w:b/>
          <w:sz w:val="24"/>
          <w:szCs w:val="24"/>
        </w:rPr>
      </w:pPr>
    </w:p>
    <w:p w:rsidR="000F18B6" w:rsidRDefault="000F18B6" w:rsidP="000F18B6">
      <w:pPr>
        <w:pStyle w:val="a7"/>
        <w:ind w:firstLine="900"/>
        <w:jc w:val="both"/>
        <w:rPr>
          <w:rFonts w:ascii="Times New Roman" w:hAnsi="Times New Roman" w:cs="Times New Roman"/>
          <w:b/>
          <w:sz w:val="24"/>
          <w:szCs w:val="24"/>
        </w:rPr>
      </w:pPr>
    </w:p>
    <w:p w:rsidR="000F18B6" w:rsidRPr="00DC625B" w:rsidRDefault="000F18B6" w:rsidP="00DC625B">
      <w:pPr>
        <w:pStyle w:val="a7"/>
        <w:jc w:val="both"/>
        <w:rPr>
          <w:rFonts w:ascii="Times New Roman" w:hAnsi="Times New Roman" w:cs="Times New Roman"/>
          <w:b/>
          <w:sz w:val="24"/>
          <w:szCs w:val="24"/>
        </w:rPr>
      </w:pPr>
      <w:r>
        <w:rPr>
          <w:rFonts w:ascii="Times New Roman" w:hAnsi="Times New Roman" w:cs="Times New Roman"/>
          <w:b/>
          <w:sz w:val="24"/>
          <w:szCs w:val="24"/>
        </w:rPr>
        <w:t xml:space="preserve">Председатель                                                                                                        В.К. </w:t>
      </w:r>
      <w:proofErr w:type="spellStart"/>
      <w:r>
        <w:rPr>
          <w:rFonts w:ascii="Times New Roman" w:hAnsi="Times New Roman" w:cs="Times New Roman"/>
          <w:b/>
          <w:sz w:val="24"/>
          <w:szCs w:val="24"/>
        </w:rPr>
        <w:t>Хомушку</w:t>
      </w:r>
      <w:proofErr w:type="spellEnd"/>
    </w:p>
    <w:p w:rsidR="000F18B6" w:rsidRDefault="000F18B6" w:rsidP="000F18B6">
      <w:pPr>
        <w:rPr>
          <w:lang w:val="ru-RU"/>
        </w:rPr>
      </w:pPr>
    </w:p>
    <w:p w:rsidR="00FF3645" w:rsidRPr="00FF3645" w:rsidRDefault="00FF3645">
      <w:pPr>
        <w:rPr>
          <w:lang w:val="ru-RU"/>
        </w:rPr>
      </w:pPr>
      <w:r>
        <w:rPr>
          <w:lang w:val="ru-RU"/>
        </w:rPr>
        <w:t xml:space="preserve">    </w:t>
      </w:r>
    </w:p>
    <w:sectPr w:rsidR="00FF3645" w:rsidRPr="00FF3645" w:rsidSect="001623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6689E"/>
    <w:multiLevelType w:val="hybridMultilevel"/>
    <w:tmpl w:val="622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8B6"/>
    <w:rsid w:val="00006381"/>
    <w:rsid w:val="0004131B"/>
    <w:rsid w:val="00054810"/>
    <w:rsid w:val="000A382D"/>
    <w:rsid w:val="000F18B6"/>
    <w:rsid w:val="00132A5B"/>
    <w:rsid w:val="00187C93"/>
    <w:rsid w:val="00344F27"/>
    <w:rsid w:val="00360E18"/>
    <w:rsid w:val="00385DD1"/>
    <w:rsid w:val="00394B0B"/>
    <w:rsid w:val="003C1301"/>
    <w:rsid w:val="003C67A0"/>
    <w:rsid w:val="003D6982"/>
    <w:rsid w:val="004477A6"/>
    <w:rsid w:val="0050340E"/>
    <w:rsid w:val="00522FB3"/>
    <w:rsid w:val="00523C09"/>
    <w:rsid w:val="005749B2"/>
    <w:rsid w:val="0057606E"/>
    <w:rsid w:val="006138B6"/>
    <w:rsid w:val="00631041"/>
    <w:rsid w:val="006358FD"/>
    <w:rsid w:val="0064471D"/>
    <w:rsid w:val="006846F3"/>
    <w:rsid w:val="0069102B"/>
    <w:rsid w:val="0069572A"/>
    <w:rsid w:val="00774B3B"/>
    <w:rsid w:val="008204CA"/>
    <w:rsid w:val="00886998"/>
    <w:rsid w:val="00911E7B"/>
    <w:rsid w:val="00921489"/>
    <w:rsid w:val="00924D75"/>
    <w:rsid w:val="00984E10"/>
    <w:rsid w:val="00A0051E"/>
    <w:rsid w:val="00A42A4E"/>
    <w:rsid w:val="00A83ACE"/>
    <w:rsid w:val="00A92B80"/>
    <w:rsid w:val="00AC3315"/>
    <w:rsid w:val="00AF1BFA"/>
    <w:rsid w:val="00B55E93"/>
    <w:rsid w:val="00BC33D0"/>
    <w:rsid w:val="00BE45DF"/>
    <w:rsid w:val="00BF5F9B"/>
    <w:rsid w:val="00C10A4D"/>
    <w:rsid w:val="00C147D0"/>
    <w:rsid w:val="00C62422"/>
    <w:rsid w:val="00CE1355"/>
    <w:rsid w:val="00CF61F0"/>
    <w:rsid w:val="00D04C7E"/>
    <w:rsid w:val="00D64EE2"/>
    <w:rsid w:val="00DC625B"/>
    <w:rsid w:val="00DF236D"/>
    <w:rsid w:val="00EA43C3"/>
    <w:rsid w:val="00EE5902"/>
    <w:rsid w:val="00F93C87"/>
    <w:rsid w:val="00F97CFA"/>
    <w:rsid w:val="00FB19AA"/>
    <w:rsid w:val="00FF3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8B6"/>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F18B6"/>
    <w:pPr>
      <w:tabs>
        <w:tab w:val="center" w:pos="4153"/>
        <w:tab w:val="right" w:pos="8306"/>
      </w:tabs>
    </w:pPr>
    <w:rPr>
      <w:lang w:val="ru-RU"/>
    </w:rPr>
  </w:style>
  <w:style w:type="character" w:customStyle="1" w:styleId="a4">
    <w:name w:val="Верхний колонтитул Знак"/>
    <w:basedOn w:val="a0"/>
    <w:link w:val="a3"/>
    <w:rsid w:val="000F18B6"/>
    <w:rPr>
      <w:rFonts w:ascii="Times New Roman" w:eastAsia="Times New Roman" w:hAnsi="Times New Roman" w:cs="Times New Roman"/>
      <w:sz w:val="20"/>
      <w:szCs w:val="20"/>
      <w:lang w:eastAsia="ru-RU"/>
    </w:rPr>
  </w:style>
  <w:style w:type="paragraph" w:styleId="a5">
    <w:name w:val="Body Text"/>
    <w:basedOn w:val="a"/>
    <w:link w:val="a6"/>
    <w:rsid w:val="000F18B6"/>
    <w:pPr>
      <w:spacing w:after="120"/>
    </w:pPr>
    <w:rPr>
      <w:sz w:val="24"/>
      <w:szCs w:val="24"/>
      <w:lang w:val="ru-RU"/>
    </w:rPr>
  </w:style>
  <w:style w:type="character" w:customStyle="1" w:styleId="a6">
    <w:name w:val="Основной текст Знак"/>
    <w:basedOn w:val="a0"/>
    <w:link w:val="a5"/>
    <w:rsid w:val="000F18B6"/>
    <w:rPr>
      <w:rFonts w:ascii="Times New Roman" w:eastAsia="Times New Roman" w:hAnsi="Times New Roman" w:cs="Times New Roman"/>
      <w:sz w:val="24"/>
      <w:szCs w:val="24"/>
      <w:lang w:eastAsia="ru-RU"/>
    </w:rPr>
  </w:style>
  <w:style w:type="paragraph" w:styleId="2">
    <w:name w:val="Body Text 2"/>
    <w:basedOn w:val="a"/>
    <w:link w:val="20"/>
    <w:rsid w:val="000F18B6"/>
    <w:pPr>
      <w:spacing w:after="120" w:line="480" w:lineRule="auto"/>
    </w:pPr>
  </w:style>
  <w:style w:type="character" w:customStyle="1" w:styleId="20">
    <w:name w:val="Основной текст 2 Знак"/>
    <w:basedOn w:val="a0"/>
    <w:link w:val="2"/>
    <w:rsid w:val="000F18B6"/>
    <w:rPr>
      <w:rFonts w:ascii="Times New Roman" w:eastAsia="Times New Roman" w:hAnsi="Times New Roman" w:cs="Times New Roman"/>
      <w:sz w:val="20"/>
      <w:szCs w:val="20"/>
      <w:lang w:val="en-US" w:eastAsia="ru-RU"/>
    </w:rPr>
  </w:style>
  <w:style w:type="paragraph" w:styleId="a7">
    <w:name w:val="Plain Text"/>
    <w:basedOn w:val="a"/>
    <w:link w:val="a8"/>
    <w:rsid w:val="000F18B6"/>
    <w:rPr>
      <w:rFonts w:ascii="Courier New" w:hAnsi="Courier New" w:cs="Courier New"/>
      <w:lang w:val="ru-RU"/>
    </w:rPr>
  </w:style>
  <w:style w:type="character" w:customStyle="1" w:styleId="a8">
    <w:name w:val="Текст Знак"/>
    <w:basedOn w:val="a0"/>
    <w:link w:val="a7"/>
    <w:rsid w:val="000F18B6"/>
    <w:rPr>
      <w:rFonts w:ascii="Courier New" w:eastAsia="Times New Roman" w:hAnsi="Courier New" w:cs="Courier New"/>
      <w:sz w:val="20"/>
      <w:szCs w:val="20"/>
      <w:lang w:eastAsia="ru-RU"/>
    </w:rPr>
  </w:style>
  <w:style w:type="paragraph" w:styleId="a9">
    <w:name w:val="No Spacing"/>
    <w:uiPriority w:val="1"/>
    <w:qFormat/>
    <w:rsid w:val="000F18B6"/>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0F18B6"/>
    <w:pPr>
      <w:spacing w:after="200" w:line="276" w:lineRule="auto"/>
      <w:ind w:left="708"/>
    </w:pPr>
    <w:rPr>
      <w:rFonts w:ascii="Calibri" w:hAnsi="Calibr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8B6"/>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F18B6"/>
    <w:pPr>
      <w:tabs>
        <w:tab w:val="center" w:pos="4153"/>
        <w:tab w:val="right" w:pos="8306"/>
      </w:tabs>
    </w:pPr>
    <w:rPr>
      <w:lang w:val="ru-RU"/>
    </w:rPr>
  </w:style>
  <w:style w:type="character" w:customStyle="1" w:styleId="a4">
    <w:name w:val="Верхний колонтитул Знак"/>
    <w:basedOn w:val="a0"/>
    <w:link w:val="a3"/>
    <w:rsid w:val="000F18B6"/>
    <w:rPr>
      <w:rFonts w:ascii="Times New Roman" w:eastAsia="Times New Roman" w:hAnsi="Times New Roman" w:cs="Times New Roman"/>
      <w:sz w:val="20"/>
      <w:szCs w:val="20"/>
      <w:lang w:eastAsia="ru-RU"/>
    </w:rPr>
  </w:style>
  <w:style w:type="paragraph" w:styleId="a5">
    <w:name w:val="Body Text"/>
    <w:basedOn w:val="a"/>
    <w:link w:val="a6"/>
    <w:rsid w:val="000F18B6"/>
    <w:pPr>
      <w:spacing w:after="120"/>
    </w:pPr>
    <w:rPr>
      <w:sz w:val="24"/>
      <w:szCs w:val="24"/>
      <w:lang w:val="ru-RU"/>
    </w:rPr>
  </w:style>
  <w:style w:type="character" w:customStyle="1" w:styleId="a6">
    <w:name w:val="Основной текст Знак"/>
    <w:basedOn w:val="a0"/>
    <w:link w:val="a5"/>
    <w:rsid w:val="000F18B6"/>
    <w:rPr>
      <w:rFonts w:ascii="Times New Roman" w:eastAsia="Times New Roman" w:hAnsi="Times New Roman" w:cs="Times New Roman"/>
      <w:sz w:val="24"/>
      <w:szCs w:val="24"/>
      <w:lang w:eastAsia="ru-RU"/>
    </w:rPr>
  </w:style>
  <w:style w:type="paragraph" w:styleId="2">
    <w:name w:val="Body Text 2"/>
    <w:basedOn w:val="a"/>
    <w:link w:val="20"/>
    <w:rsid w:val="000F18B6"/>
    <w:pPr>
      <w:spacing w:after="120" w:line="480" w:lineRule="auto"/>
    </w:pPr>
  </w:style>
  <w:style w:type="character" w:customStyle="1" w:styleId="20">
    <w:name w:val="Основной текст 2 Знак"/>
    <w:basedOn w:val="a0"/>
    <w:link w:val="2"/>
    <w:rsid w:val="000F18B6"/>
    <w:rPr>
      <w:rFonts w:ascii="Times New Roman" w:eastAsia="Times New Roman" w:hAnsi="Times New Roman" w:cs="Times New Roman"/>
      <w:sz w:val="20"/>
      <w:szCs w:val="20"/>
      <w:lang w:val="en-US" w:eastAsia="ru-RU"/>
    </w:rPr>
  </w:style>
  <w:style w:type="paragraph" w:styleId="a7">
    <w:name w:val="Plain Text"/>
    <w:basedOn w:val="a"/>
    <w:link w:val="a8"/>
    <w:rsid w:val="000F18B6"/>
    <w:rPr>
      <w:rFonts w:ascii="Courier New" w:hAnsi="Courier New" w:cs="Courier New"/>
      <w:lang w:val="ru-RU"/>
    </w:rPr>
  </w:style>
  <w:style w:type="character" w:customStyle="1" w:styleId="a8">
    <w:name w:val="Текст Знак"/>
    <w:basedOn w:val="a0"/>
    <w:link w:val="a7"/>
    <w:rsid w:val="000F18B6"/>
    <w:rPr>
      <w:rFonts w:ascii="Courier New" w:eastAsia="Times New Roman" w:hAnsi="Courier New" w:cs="Courier New"/>
      <w:sz w:val="20"/>
      <w:szCs w:val="20"/>
      <w:lang w:eastAsia="ru-RU"/>
    </w:rPr>
  </w:style>
  <w:style w:type="paragraph" w:styleId="a9">
    <w:name w:val="No Spacing"/>
    <w:uiPriority w:val="1"/>
    <w:qFormat/>
    <w:rsid w:val="000F18B6"/>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0F18B6"/>
    <w:pPr>
      <w:spacing w:after="200" w:line="276" w:lineRule="auto"/>
      <w:ind w:left="708"/>
    </w:pPr>
    <w:rPr>
      <w:rFonts w:ascii="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OS;n=109713;fld=134;dst=1000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1810</Words>
  <Characters>10322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Хоме</cp:lastModifiedBy>
  <cp:revision>3</cp:revision>
  <cp:lastPrinted>2011-12-23T05:14:00Z</cp:lastPrinted>
  <dcterms:created xsi:type="dcterms:W3CDTF">2015-12-25T02:47:00Z</dcterms:created>
  <dcterms:modified xsi:type="dcterms:W3CDTF">2015-12-25T02:47:00Z</dcterms:modified>
</cp:coreProperties>
</file>