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0D6A2" w14:textId="2EF6A61F" w:rsidR="000C4C22" w:rsidRDefault="000C4C22" w:rsidP="000C4C22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ПРОЕКТ</w:t>
      </w:r>
    </w:p>
    <w:p w14:paraId="5FFA917E" w14:textId="77777777" w:rsidR="00E67EC2" w:rsidRDefault="00E67EC2" w:rsidP="00E67EC2">
      <w:pPr>
        <w:jc w:val="center"/>
        <w:rPr>
          <w:rFonts w:ascii="Bookman Old Style" w:hAnsi="Bookman Old Style"/>
          <w:b/>
        </w:rPr>
      </w:pPr>
      <w:r w:rsidRPr="00E557F0">
        <w:rPr>
          <w:rFonts w:ascii="Bookman Old Style" w:hAnsi="Bookman Old Style"/>
          <w:b/>
        </w:rPr>
        <w:object w:dxaOrig="16560" w:dyaOrig="15855" w14:anchorId="45F4E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 o:ole="" fillcolor="window">
            <v:imagedata r:id="rId6" o:title=""/>
          </v:shape>
          <o:OLEObject Type="Embed" ProgID="PBrush" ShapeID="_x0000_i1025" DrawAspect="Content" ObjectID="_1735543983" r:id="rId7"/>
        </w:object>
      </w:r>
      <w:r w:rsidRPr="00E557F0">
        <w:rPr>
          <w:rFonts w:ascii="Bookman Old Style" w:hAnsi="Bookman Old Style"/>
          <w:b/>
        </w:rPr>
        <w:t xml:space="preserve">       </w:t>
      </w:r>
    </w:p>
    <w:p w14:paraId="3811323B" w14:textId="77777777" w:rsidR="000C4C22" w:rsidRPr="00E557F0" w:rsidRDefault="000C4C22" w:rsidP="00E67EC2">
      <w:pPr>
        <w:jc w:val="center"/>
        <w:rPr>
          <w:rFonts w:ascii="Bookman Old Style" w:hAnsi="Bookman Old Style"/>
          <w:b/>
        </w:rPr>
      </w:pPr>
    </w:p>
    <w:p w14:paraId="2AAC7760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</w:p>
    <w:p w14:paraId="356C673B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 xml:space="preserve">АДМИНИСТРАЦИЯ </w:t>
      </w:r>
    </w:p>
    <w:p w14:paraId="1AC1159B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>СЕЛЬСКОГО ПОСЕЛЕНИЯ СУМОН ШЕМИНСКИЙ</w:t>
      </w:r>
    </w:p>
    <w:p w14:paraId="7C66A69C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>ДЗУН-ХЕМЧИКСКОГО КОЖУУНА</w:t>
      </w:r>
    </w:p>
    <w:p w14:paraId="09129D92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</w:p>
    <w:p w14:paraId="2A3396EC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>ПОСТАНОВЛЕНИЕ</w:t>
      </w:r>
    </w:p>
    <w:p w14:paraId="1831AE02" w14:textId="77777777" w:rsidR="00E67EC2" w:rsidRPr="00E557F0" w:rsidRDefault="00E67EC2" w:rsidP="00E67EC2">
      <w:pPr>
        <w:jc w:val="both"/>
        <w:rPr>
          <w:b/>
          <w:sz w:val="28"/>
          <w:szCs w:val="28"/>
        </w:rPr>
      </w:pPr>
    </w:p>
    <w:p w14:paraId="44ED4723" w14:textId="3D432D32" w:rsidR="00E67EC2" w:rsidRPr="00E557F0" w:rsidRDefault="00E67EC2" w:rsidP="00E67EC2">
      <w:pPr>
        <w:tabs>
          <w:tab w:val="left" w:pos="6562"/>
        </w:tabs>
        <w:rPr>
          <w:b/>
          <w:sz w:val="28"/>
          <w:szCs w:val="28"/>
        </w:rPr>
      </w:pPr>
      <w:r w:rsidRPr="00E557F0">
        <w:rPr>
          <w:sz w:val="28"/>
          <w:szCs w:val="28"/>
        </w:rPr>
        <w:t xml:space="preserve">       </w:t>
      </w:r>
      <w:r w:rsidRPr="000A0101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032BC2">
        <w:rPr>
          <w:sz w:val="28"/>
          <w:szCs w:val="28"/>
        </w:rPr>
        <w:t>6</w:t>
      </w:r>
      <w:r w:rsidRPr="000A0101">
        <w:rPr>
          <w:sz w:val="28"/>
          <w:szCs w:val="28"/>
        </w:rPr>
        <w:t>»</w:t>
      </w:r>
      <w:r w:rsidR="00032BC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2022</w:t>
      </w:r>
      <w:r w:rsidRPr="00E557F0">
        <w:rPr>
          <w:sz w:val="28"/>
          <w:szCs w:val="28"/>
        </w:rPr>
        <w:t xml:space="preserve">г                      </w:t>
      </w:r>
      <w:proofErr w:type="spellStart"/>
      <w:r w:rsidRPr="00E557F0">
        <w:rPr>
          <w:sz w:val="28"/>
          <w:szCs w:val="28"/>
        </w:rPr>
        <w:t>с</w:t>
      </w:r>
      <w:proofErr w:type="gramStart"/>
      <w:r w:rsidRPr="00E557F0">
        <w:rPr>
          <w:sz w:val="28"/>
          <w:szCs w:val="28"/>
        </w:rPr>
        <w:t>.Ш</w:t>
      </w:r>
      <w:proofErr w:type="gramEnd"/>
      <w:r w:rsidRPr="00E557F0">
        <w:rPr>
          <w:sz w:val="28"/>
          <w:szCs w:val="28"/>
        </w:rPr>
        <w:t>еми</w:t>
      </w:r>
      <w:proofErr w:type="spellEnd"/>
      <w:r w:rsidRPr="00E557F0">
        <w:rPr>
          <w:sz w:val="28"/>
          <w:szCs w:val="28"/>
        </w:rPr>
        <w:t xml:space="preserve">        </w:t>
      </w:r>
      <w:r w:rsidRPr="00E557F0">
        <w:rPr>
          <w:sz w:val="28"/>
          <w:szCs w:val="28"/>
        </w:rPr>
        <w:tab/>
      </w:r>
      <w:r w:rsidR="00032BC2">
        <w:rPr>
          <w:sz w:val="28"/>
          <w:szCs w:val="28"/>
        </w:rPr>
        <w:t xml:space="preserve">                   № 38</w:t>
      </w:r>
    </w:p>
    <w:p w14:paraId="5DCEDD55" w14:textId="77777777" w:rsidR="00E67EC2" w:rsidRPr="00E557F0" w:rsidRDefault="00E67EC2" w:rsidP="00E67EC2">
      <w:pPr>
        <w:shd w:val="clear" w:color="auto" w:fill="FFFFFF"/>
        <w:suppressAutoHyphens/>
        <w:ind w:right="709"/>
        <w:jc w:val="center"/>
        <w:rPr>
          <w:rFonts w:ascii="Bookman Old Style" w:hAnsi="Bookman Old Style"/>
          <w:b/>
          <w:color w:val="000000"/>
        </w:rPr>
      </w:pPr>
    </w:p>
    <w:p w14:paraId="640DFAFD" w14:textId="77777777" w:rsidR="00E67EC2" w:rsidRPr="000A0101" w:rsidRDefault="00E67EC2" w:rsidP="00E67EC2">
      <w:pPr>
        <w:shd w:val="clear" w:color="auto" w:fill="FFFFFF"/>
        <w:spacing w:after="150"/>
        <w:contextualSpacing/>
        <w:jc w:val="center"/>
        <w:rPr>
          <w:color w:val="282727"/>
        </w:rPr>
      </w:pPr>
      <w:r w:rsidRPr="00E557F0">
        <w:rPr>
          <w:b/>
          <w:color w:val="000000"/>
        </w:rPr>
        <w:t xml:space="preserve">Об утверждении </w:t>
      </w:r>
      <w:r w:rsidRPr="000A0101">
        <w:rPr>
          <w:b/>
          <w:bCs/>
          <w:color w:val="282727"/>
        </w:rPr>
        <w:t>муниципальной программы</w:t>
      </w:r>
    </w:p>
    <w:p w14:paraId="0762B872" w14:textId="77777777" w:rsidR="00E67EC2" w:rsidRPr="000A0101" w:rsidRDefault="00E67EC2" w:rsidP="00E67EC2">
      <w:pPr>
        <w:shd w:val="clear" w:color="auto" w:fill="FFFFFF"/>
        <w:spacing w:after="150"/>
        <w:contextualSpacing/>
        <w:jc w:val="center"/>
        <w:rPr>
          <w:color w:val="282727"/>
        </w:rPr>
      </w:pPr>
      <w:r w:rsidRPr="000A0101">
        <w:rPr>
          <w:color w:val="282727"/>
        </w:rPr>
        <w:t>мероприятий, направленных на решение вопроса местного значения</w:t>
      </w:r>
      <w:r w:rsidRPr="000A0101">
        <w:rPr>
          <w:b/>
          <w:bCs/>
          <w:color w:val="282727"/>
        </w:rPr>
        <w:t> </w:t>
      </w:r>
    </w:p>
    <w:p w14:paraId="714A9C8B" w14:textId="52D8DF59" w:rsidR="00E67EC2" w:rsidRPr="000A0101" w:rsidRDefault="00E67EC2" w:rsidP="00E67EC2">
      <w:pPr>
        <w:shd w:val="clear" w:color="auto" w:fill="FFFFFF"/>
        <w:spacing w:after="150"/>
        <w:contextualSpacing/>
        <w:jc w:val="center"/>
        <w:rPr>
          <w:color w:val="282727"/>
        </w:rPr>
      </w:pPr>
      <w:r w:rsidRPr="000A0101">
        <w:rPr>
          <w:b/>
          <w:bCs/>
          <w:color w:val="282727"/>
        </w:rPr>
        <w:t xml:space="preserve">«Участие в профилактике терроризма и экстремизма, а также минимизации  и (или) ликвидации последствий проявления терроризма и экстремизма на территории </w:t>
      </w:r>
      <w:r w:rsidRPr="000A0101">
        <w:rPr>
          <w:b/>
        </w:rPr>
        <w:t>сельского поселения сумон Шеминский Дзун-Хемчикского кожууна Республики Тыва</w:t>
      </w:r>
      <w:r w:rsidRPr="000A0101">
        <w:rPr>
          <w:b/>
          <w:bCs/>
          <w:color w:val="282727"/>
        </w:rPr>
        <w:t>»</w:t>
      </w:r>
      <w:r>
        <w:rPr>
          <w:color w:val="282727"/>
        </w:rPr>
        <w:t xml:space="preserve"> </w:t>
      </w:r>
      <w:r w:rsidRPr="000A0101">
        <w:rPr>
          <w:b/>
          <w:bCs/>
          <w:color w:val="282727"/>
        </w:rPr>
        <w:t>в 202</w:t>
      </w:r>
      <w:r>
        <w:rPr>
          <w:b/>
          <w:bCs/>
          <w:color w:val="282727"/>
        </w:rPr>
        <w:t>3-2025гг</w:t>
      </w:r>
    </w:p>
    <w:p w14:paraId="56646400" w14:textId="77777777" w:rsidR="00E67EC2" w:rsidRPr="00E557F0" w:rsidRDefault="00E67EC2" w:rsidP="00E67EC2">
      <w:pPr>
        <w:shd w:val="clear" w:color="auto" w:fill="FFFFFF"/>
        <w:suppressAutoHyphens/>
        <w:ind w:right="709"/>
        <w:jc w:val="center"/>
        <w:rPr>
          <w:rFonts w:ascii="Bookman Old Style" w:hAnsi="Bookman Old Style"/>
        </w:rPr>
      </w:pPr>
    </w:p>
    <w:p w14:paraId="645D363B" w14:textId="7F1BE324" w:rsidR="00E67EC2" w:rsidRPr="00E557F0" w:rsidRDefault="00E67EC2" w:rsidP="00E67EC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E557F0">
        <w:rPr>
          <w:color w:val="000000"/>
        </w:rPr>
        <w:t xml:space="preserve">В соответствии с 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06 марта 2006 года № 35-ФЗ «О противодействии терроризму»,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Указом президента Российской Федерации от 12 мая 2009 года №537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сумона Шеми, администрация </w:t>
      </w:r>
      <w:r>
        <w:rPr>
          <w:color w:val="000000"/>
        </w:rPr>
        <w:t>сельского по</w:t>
      </w:r>
      <w:r w:rsidRPr="00E557F0">
        <w:rPr>
          <w:color w:val="000000"/>
        </w:rPr>
        <w:t>с</w:t>
      </w:r>
      <w:r>
        <w:rPr>
          <w:color w:val="000000"/>
        </w:rPr>
        <w:t>еления с</w:t>
      </w:r>
      <w:r w:rsidRPr="00E557F0">
        <w:rPr>
          <w:color w:val="000000"/>
        </w:rPr>
        <w:t>умона Шеми</w:t>
      </w:r>
      <w:r>
        <w:rPr>
          <w:color w:val="000000"/>
        </w:rPr>
        <w:t>нский</w:t>
      </w:r>
      <w:r w:rsidRPr="00E557F0">
        <w:rPr>
          <w:color w:val="000000"/>
        </w:rPr>
        <w:t xml:space="preserve">   </w:t>
      </w:r>
    </w:p>
    <w:p w14:paraId="66F6544A" w14:textId="77777777" w:rsidR="00E67EC2" w:rsidRPr="00E557F0" w:rsidRDefault="00E67EC2" w:rsidP="00E67EC2">
      <w:pPr>
        <w:shd w:val="clear" w:color="auto" w:fill="FFFFFF"/>
        <w:suppressAutoHyphens/>
        <w:ind w:firstLine="709"/>
        <w:jc w:val="center"/>
        <w:rPr>
          <w:b/>
          <w:color w:val="000000"/>
        </w:rPr>
      </w:pPr>
      <w:r w:rsidRPr="00E557F0">
        <w:rPr>
          <w:b/>
          <w:color w:val="000000"/>
        </w:rPr>
        <w:t>ПОСТАНОВЛЯЕТ:</w:t>
      </w:r>
    </w:p>
    <w:p w14:paraId="130C9971" w14:textId="36062641" w:rsidR="00E67EC2" w:rsidRPr="00E557F0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E557F0">
        <w:rPr>
          <w:rFonts w:ascii="Bookman Old Style" w:hAnsi="Bookman Old Style"/>
          <w:color w:val="000000"/>
        </w:rPr>
        <w:t>1.</w:t>
      </w:r>
      <w:r w:rsidRPr="00E557F0">
        <w:rPr>
          <w:rFonts w:ascii="Bookman Old Style" w:hAnsi="Bookman Old Style"/>
          <w:color w:val="000000"/>
        </w:rPr>
        <w:tab/>
      </w:r>
      <w:r w:rsidRPr="00E557F0">
        <w:rPr>
          <w:b/>
          <w:color w:val="000000"/>
        </w:rPr>
        <w:t xml:space="preserve">Об утверждении </w:t>
      </w:r>
      <w:r w:rsidRPr="000A0101">
        <w:rPr>
          <w:b/>
          <w:bCs/>
          <w:color w:val="282727"/>
        </w:rPr>
        <w:t>муниципальной программы</w:t>
      </w:r>
      <w:r w:rsidRPr="000A0101">
        <w:rPr>
          <w:color w:val="282727"/>
        </w:rPr>
        <w:t xml:space="preserve"> мероприятий, направленных на решение вопроса местного значения</w:t>
      </w:r>
      <w:r w:rsidRPr="000A0101">
        <w:rPr>
          <w:b/>
          <w:bCs/>
          <w:color w:val="282727"/>
        </w:rPr>
        <w:t xml:space="preserve"> «Участие в профилактике терроризма и экстремизма, а также минимизации  и (или) ликвидации последствий проявления терроризма и экстремизма на территории </w:t>
      </w:r>
      <w:r w:rsidRPr="000A0101">
        <w:rPr>
          <w:b/>
        </w:rPr>
        <w:t>сельского поселения сумон Шеминский Дзун-Хемчикского кожууна Республики Тыва</w:t>
      </w:r>
      <w:r w:rsidRPr="000A0101">
        <w:rPr>
          <w:b/>
          <w:bCs/>
          <w:color w:val="282727"/>
        </w:rPr>
        <w:t>»</w:t>
      </w:r>
      <w:r w:rsidRPr="000A0101">
        <w:rPr>
          <w:color w:val="282727"/>
        </w:rPr>
        <w:t xml:space="preserve"> </w:t>
      </w:r>
      <w:r w:rsidRPr="000A0101">
        <w:rPr>
          <w:b/>
          <w:bCs/>
          <w:color w:val="282727"/>
        </w:rPr>
        <w:t>в 202</w:t>
      </w:r>
      <w:r>
        <w:rPr>
          <w:b/>
          <w:bCs/>
          <w:color w:val="282727"/>
        </w:rPr>
        <w:t>3-2025гг</w:t>
      </w:r>
      <w:r w:rsidRPr="000A0101">
        <w:rPr>
          <w:rFonts w:ascii="Bookman Old Style" w:hAnsi="Bookman Old Style"/>
          <w:color w:val="000000"/>
        </w:rPr>
        <w:t xml:space="preserve"> </w:t>
      </w:r>
      <w:r w:rsidRPr="00E557F0">
        <w:rPr>
          <w:color w:val="000000"/>
        </w:rPr>
        <w:t>(далее «Программа»).</w:t>
      </w:r>
    </w:p>
    <w:p w14:paraId="65672F82" w14:textId="77777777" w:rsidR="00E67EC2" w:rsidRPr="00E557F0" w:rsidRDefault="00E67EC2" w:rsidP="00E67EC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557F0">
        <w:rPr>
          <w:color w:val="000000"/>
        </w:rPr>
        <w:t>Контроль за выполнением настоящего постановления оставляю за собой.</w:t>
      </w:r>
    </w:p>
    <w:p w14:paraId="4296758E" w14:textId="77777777" w:rsidR="00E67EC2" w:rsidRDefault="00E67EC2" w:rsidP="00E67EC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557F0">
        <w:rPr>
          <w:color w:val="000000"/>
        </w:rPr>
        <w:t>Настоящее постановление вступает в силу с момента официального обнародования.</w:t>
      </w:r>
    </w:p>
    <w:p w14:paraId="21288E92" w14:textId="77777777" w:rsidR="00E67EC2" w:rsidRDefault="00E67EC2" w:rsidP="00E67EC2">
      <w:pPr>
        <w:widowControl w:val="0"/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2BF2438B" w14:textId="77777777" w:rsidR="00E67EC2" w:rsidRPr="00E557F0" w:rsidRDefault="00E67EC2" w:rsidP="00E67EC2">
      <w:pPr>
        <w:widowControl w:val="0"/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0815F06F" w14:textId="77777777" w:rsidR="00E67EC2" w:rsidRPr="00E557F0" w:rsidRDefault="00E67EC2" w:rsidP="00E67EC2">
      <w:pPr>
        <w:widowControl w:val="0"/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color w:val="000000"/>
        </w:rPr>
      </w:pPr>
    </w:p>
    <w:p w14:paraId="4CB589FF" w14:textId="77777777" w:rsidR="00E67EC2" w:rsidRPr="000A0101" w:rsidRDefault="00E67EC2" w:rsidP="00E67E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101">
        <w:rPr>
          <w:rFonts w:ascii="Times New Roman" w:hAnsi="Times New Roman"/>
          <w:sz w:val="24"/>
          <w:szCs w:val="24"/>
        </w:rPr>
        <w:t xml:space="preserve">Председатель администрации                                                         </w:t>
      </w:r>
    </w:p>
    <w:p w14:paraId="6B7BD3E6" w14:textId="77777777" w:rsidR="00E67EC2" w:rsidRPr="000A0101" w:rsidRDefault="00E67EC2" w:rsidP="00E67EC2">
      <w:pPr>
        <w:pStyle w:val="a3"/>
        <w:tabs>
          <w:tab w:val="left" w:pos="7830"/>
        </w:tabs>
        <w:jc w:val="both"/>
        <w:rPr>
          <w:rFonts w:ascii="Times New Roman" w:hAnsi="Times New Roman"/>
          <w:sz w:val="24"/>
          <w:szCs w:val="24"/>
        </w:rPr>
      </w:pPr>
      <w:r w:rsidRPr="000A0101">
        <w:rPr>
          <w:rFonts w:ascii="Times New Roman" w:hAnsi="Times New Roman"/>
          <w:sz w:val="24"/>
          <w:szCs w:val="24"/>
        </w:rPr>
        <w:t>сельского поселения сумон Шеминский</w:t>
      </w:r>
    </w:p>
    <w:p w14:paraId="087D1DB6" w14:textId="77777777" w:rsidR="00E67EC2" w:rsidRPr="000A0101" w:rsidRDefault="00E67EC2" w:rsidP="00E67EC2">
      <w:pPr>
        <w:pStyle w:val="a3"/>
        <w:tabs>
          <w:tab w:val="left" w:pos="7830"/>
        </w:tabs>
        <w:jc w:val="both"/>
        <w:rPr>
          <w:rFonts w:ascii="Times New Roman" w:hAnsi="Times New Roman"/>
          <w:sz w:val="24"/>
          <w:szCs w:val="24"/>
        </w:rPr>
      </w:pPr>
      <w:r w:rsidRPr="000A0101">
        <w:rPr>
          <w:rFonts w:ascii="Times New Roman" w:hAnsi="Times New Roman"/>
          <w:sz w:val="24"/>
          <w:szCs w:val="24"/>
        </w:rPr>
        <w:t xml:space="preserve">Дзун-Хемчикского кожууна РТ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A0101">
        <w:rPr>
          <w:rFonts w:ascii="Times New Roman" w:hAnsi="Times New Roman"/>
          <w:sz w:val="24"/>
          <w:szCs w:val="24"/>
        </w:rPr>
        <w:t xml:space="preserve">          Ч.С. Куулар</w:t>
      </w:r>
    </w:p>
    <w:p w14:paraId="42E98C09" w14:textId="31EA93CC" w:rsidR="00E67EC2" w:rsidRPr="00B527B7" w:rsidRDefault="00E67EC2" w:rsidP="00E67EC2">
      <w:pPr>
        <w:tabs>
          <w:tab w:val="left" w:pos="2145"/>
        </w:tabs>
        <w:jc w:val="both"/>
        <w:rPr>
          <w:sz w:val="18"/>
          <w:szCs w:val="18"/>
        </w:rPr>
      </w:pPr>
      <w:r w:rsidRPr="00B527B7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Монгул-оол</w:t>
      </w:r>
      <w:proofErr w:type="spellEnd"/>
      <w:r>
        <w:rPr>
          <w:sz w:val="18"/>
          <w:szCs w:val="18"/>
        </w:rPr>
        <w:t xml:space="preserve"> О.А.</w:t>
      </w:r>
      <w:r w:rsidRPr="00B527B7">
        <w:rPr>
          <w:sz w:val="18"/>
          <w:szCs w:val="18"/>
        </w:rPr>
        <w:t>.</w:t>
      </w:r>
    </w:p>
    <w:p w14:paraId="491C29C0" w14:textId="05D27D90" w:rsidR="00E67EC2" w:rsidRPr="00315859" w:rsidRDefault="00CD2D7E" w:rsidP="00CD2D7E">
      <w:pPr>
        <w:tabs>
          <w:tab w:val="left" w:pos="2145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Тел.983516906</w:t>
      </w:r>
      <w:r w:rsidR="00315859" w:rsidRPr="00315859">
        <w:rPr>
          <w:sz w:val="18"/>
          <w:szCs w:val="18"/>
        </w:rPr>
        <w:t>5</w:t>
      </w:r>
      <w:bookmarkStart w:id="0" w:name="_GoBack"/>
      <w:bookmarkEnd w:id="0"/>
    </w:p>
    <w:p w14:paraId="587A9034" w14:textId="77777777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lastRenderedPageBreak/>
        <w:t>Приложение № 1</w:t>
      </w:r>
    </w:p>
    <w:p w14:paraId="70FAF27B" w14:textId="77777777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t xml:space="preserve">к Постановлению администрации </w:t>
      </w:r>
    </w:p>
    <w:p w14:paraId="66353F7C" w14:textId="77777777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t xml:space="preserve"> сельского поселения сумон Шеминский</w:t>
      </w:r>
    </w:p>
    <w:p w14:paraId="23D159FB" w14:textId="224165CC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t xml:space="preserve">№ </w:t>
      </w:r>
      <w:r w:rsidR="00032BC2">
        <w:rPr>
          <w:color w:val="282727"/>
          <w:sz w:val="20"/>
          <w:szCs w:val="20"/>
        </w:rPr>
        <w:t>38</w:t>
      </w:r>
      <w:r w:rsidRPr="000A0101">
        <w:rPr>
          <w:color w:val="282727"/>
          <w:sz w:val="20"/>
          <w:szCs w:val="20"/>
        </w:rPr>
        <w:t xml:space="preserve"> от </w:t>
      </w:r>
      <w:r w:rsidR="00032BC2">
        <w:rPr>
          <w:color w:val="282727"/>
          <w:sz w:val="20"/>
          <w:szCs w:val="20"/>
        </w:rPr>
        <w:t>26</w:t>
      </w:r>
      <w:r>
        <w:rPr>
          <w:color w:val="282727"/>
          <w:sz w:val="20"/>
          <w:szCs w:val="20"/>
        </w:rPr>
        <w:t>.0</w:t>
      </w:r>
      <w:r w:rsidR="00032BC2">
        <w:rPr>
          <w:color w:val="282727"/>
          <w:sz w:val="20"/>
          <w:szCs w:val="20"/>
        </w:rPr>
        <w:t>9</w:t>
      </w:r>
      <w:r>
        <w:rPr>
          <w:color w:val="282727"/>
          <w:sz w:val="20"/>
          <w:szCs w:val="20"/>
        </w:rPr>
        <w:t>.2022</w:t>
      </w:r>
      <w:r w:rsidRPr="000A0101">
        <w:rPr>
          <w:color w:val="282727"/>
          <w:sz w:val="20"/>
          <w:szCs w:val="20"/>
        </w:rPr>
        <w:t xml:space="preserve"> года</w:t>
      </w:r>
    </w:p>
    <w:p w14:paraId="3175B52C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> </w:t>
      </w:r>
    </w:p>
    <w:p w14:paraId="0BB41B4D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>МУНИЦИПАЛЬНАЯ ПРОГРАММА</w:t>
      </w:r>
    </w:p>
    <w:p w14:paraId="178802EF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color w:val="282727"/>
        </w:rPr>
        <w:t>мероприятий, направленных на решение вопроса местного значения</w:t>
      </w:r>
    </w:p>
    <w:p w14:paraId="57E559DF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> </w:t>
      </w:r>
    </w:p>
    <w:p w14:paraId="197C8819" w14:textId="05D4E1E5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 xml:space="preserve">«Участие в профилактике терроризма и экстремизма, а также минимизации  и (или) ликвидации последствий проявления терроризма и экстремизма на территории </w:t>
      </w:r>
      <w:r w:rsidRPr="000A0101">
        <w:rPr>
          <w:b/>
        </w:rPr>
        <w:t>сельского поселения сумон Шеминский Дзун-Хемчикского кожууна Республики Тыва</w:t>
      </w:r>
      <w:r w:rsidRPr="000A0101">
        <w:rPr>
          <w:b/>
          <w:bCs/>
          <w:color w:val="282727"/>
        </w:rPr>
        <w:t>»</w:t>
      </w:r>
      <w:r>
        <w:rPr>
          <w:color w:val="282727"/>
        </w:rPr>
        <w:t xml:space="preserve"> </w:t>
      </w:r>
      <w:r w:rsidRPr="000A0101">
        <w:rPr>
          <w:b/>
          <w:bCs/>
          <w:color w:val="282727"/>
        </w:rPr>
        <w:t>в 202</w:t>
      </w:r>
      <w:r>
        <w:rPr>
          <w:b/>
          <w:bCs/>
          <w:color w:val="282727"/>
        </w:rPr>
        <w:t>3-2025гг</w:t>
      </w:r>
    </w:p>
    <w:p w14:paraId="597DE5B9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 </w:t>
      </w:r>
    </w:p>
    <w:p w14:paraId="4DE2BE5A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1. Заказчик:</w:t>
      </w:r>
      <w:r w:rsidRPr="000A0101">
        <w:rPr>
          <w:color w:val="282727"/>
        </w:rPr>
        <w:t xml:space="preserve"> Администрация </w:t>
      </w:r>
      <w:r w:rsidRPr="000A0101">
        <w:t>сельского поселения сумон Шеминский Дзун-Хемчикского кожууна Республики Тыва</w:t>
      </w:r>
    </w:p>
    <w:p w14:paraId="0EAD5BD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 </w:t>
      </w:r>
    </w:p>
    <w:p w14:paraId="2BA9E69B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i/>
          <w:iCs/>
          <w:color w:val="282727"/>
        </w:rPr>
        <w:t xml:space="preserve">2. Цели программы: </w:t>
      </w:r>
      <w:r w:rsidRPr="000A0101">
        <w:rPr>
          <w:color w:val="282727"/>
        </w:rPr>
        <w:t>Создание профилактических мер для недопущения проявлений экстремизма, терроризма на территории муниципального образования и правонарушений.</w:t>
      </w:r>
    </w:p>
    <w:p w14:paraId="3000A06D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0A0101">
        <w:rPr>
          <w:rFonts w:ascii="Arial" w:hAnsi="Arial" w:cs="Arial"/>
          <w:i/>
          <w:iCs/>
          <w:color w:val="282727"/>
        </w:rPr>
        <w:t> </w:t>
      </w:r>
    </w:p>
    <w:p w14:paraId="23174074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3. Характеристика проблемы, задачи программы:</w:t>
      </w:r>
    </w:p>
    <w:p w14:paraId="4E106739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14:paraId="6654E1AD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предупреждение антиобщественных действий, противодействие экстремистским проявлениям в молодежной среде на территории муниципального образования, формирование и распространение принципов толерантного поведения у молодежи;</w:t>
      </w:r>
    </w:p>
    <w:p w14:paraId="6162A03C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распространение и популяризация среди молодежи принципов мирного сосуществования в многонациональном обществе, приоритетов толерантного поведения;</w:t>
      </w:r>
    </w:p>
    <w:p w14:paraId="1FA9F757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формирование у населения муниципального образования позитивных ценностей и установок на уважение, принятие и понимание богатого многообразия культур народов, населяющих Санкт-Петербург, их традиций и этнических ценностей;</w:t>
      </w:r>
    </w:p>
    <w:p w14:paraId="56827A67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содействие органам правопорядка в выявлении правонарушений;</w:t>
      </w:r>
    </w:p>
    <w:p w14:paraId="669EAB4A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осуществление профилактических мер, направленных на предупреждение террористической и экстремистской деятельности;</w:t>
      </w:r>
    </w:p>
    <w:p w14:paraId="701E28F8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информирование населения о действиях в период возникновения угрозы совершения террористического акта;</w:t>
      </w:r>
    </w:p>
    <w:p w14:paraId="5016B24C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пропаганда толерантного отношения к людям иных национальностей, иной веры;</w:t>
      </w:r>
    </w:p>
    <w:p w14:paraId="11C2DF5C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профилактика правонарушений в сфере нелегальной миграции.</w:t>
      </w:r>
    </w:p>
    <w:p w14:paraId="7BFF866A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0A0101">
        <w:rPr>
          <w:rFonts w:ascii="Arial" w:hAnsi="Arial" w:cs="Arial"/>
          <w:color w:val="282727"/>
        </w:rPr>
        <w:t> </w:t>
      </w:r>
    </w:p>
    <w:p w14:paraId="14D480FA" w14:textId="2C6C73FD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4. Сроки реализации программы: </w:t>
      </w:r>
      <w:r>
        <w:rPr>
          <w:color w:val="282727"/>
        </w:rPr>
        <w:t>2023-2025</w:t>
      </w:r>
      <w:r w:rsidRPr="000A0101">
        <w:rPr>
          <w:color w:val="282727"/>
        </w:rPr>
        <w:t xml:space="preserve"> год</w:t>
      </w:r>
    </w:p>
    <w:p w14:paraId="3764C306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 </w:t>
      </w:r>
    </w:p>
    <w:p w14:paraId="2F9A8C9B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lastRenderedPageBreak/>
        <w:t>5. Ожидаемые и конечные результаты реализации программы:</w:t>
      </w:r>
    </w:p>
    <w:p w14:paraId="5710DE77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приобретение жителями морально-психологических  качеств,  практических  умений и  навыков,  помогающих предотвратить или правильно  и эффективно  действовать  в  экстремальных условиях;</w:t>
      </w:r>
    </w:p>
    <w:p w14:paraId="3D3351FF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    сокращение правонарушений среди населения, особенно подрастающего поколения, повышение уровня информированности в области профилактики терроризма, экстремизма и иных противоправных действий;</w:t>
      </w:r>
    </w:p>
    <w:p w14:paraId="74DD8A83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формирование благоприятной социально-позитивной среды для межличностного общения различных социальных групп населения (прежде всего молодежи), распространения принципов толерантного поведения, а также, предотвращение межэтнических конфликтов на территории поселения, снижение количества правонарушений, особенно совершаемых подростками и молодежью;</w:t>
      </w:r>
    </w:p>
    <w:p w14:paraId="7217AC7D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снижение правонарушений в сфере нелегальной миграции;</w:t>
      </w:r>
    </w:p>
    <w:p w14:paraId="09F48258" w14:textId="3D57BE24" w:rsidR="00E67EC2" w:rsidRPr="00CD2D7E" w:rsidRDefault="00E67EC2" w:rsidP="00CD2D7E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повышение уровня правовой грамотности населения муниципального образования.</w:t>
      </w:r>
    </w:p>
    <w:p w14:paraId="04391761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6. Целевые индикаторы:</w:t>
      </w:r>
    </w:p>
    <w:tbl>
      <w:tblPr>
        <w:tblW w:w="11250" w:type="dxa"/>
        <w:tblInd w:w="-136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964"/>
        <w:gridCol w:w="2693"/>
        <w:gridCol w:w="4132"/>
      </w:tblGrid>
      <w:tr w:rsidR="00E67EC2" w:rsidRPr="00DE33A1" w14:paraId="0C2A11E2" w14:textId="77777777" w:rsidTr="00C062BE">
        <w:tc>
          <w:tcPr>
            <w:tcW w:w="461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D429A9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F30543E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Наименование показателя</w:t>
            </w:r>
          </w:p>
        </w:tc>
        <w:tc>
          <w:tcPr>
            <w:tcW w:w="6825" w:type="dxa"/>
            <w:gridSpan w:val="2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C1C7E6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Ожидаемые конечные результаты</w:t>
            </w:r>
          </w:p>
        </w:tc>
      </w:tr>
      <w:tr w:rsidR="00E67EC2" w:rsidRPr="00DE33A1" w14:paraId="0A57B2D6" w14:textId="77777777" w:rsidTr="00C062BE">
        <w:tc>
          <w:tcPr>
            <w:tcW w:w="461" w:type="dxa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4FCC41F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3964" w:type="dxa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FFCBBDE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DC00EF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Единица измерения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C0BC37F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Количество</w:t>
            </w:r>
          </w:p>
        </w:tc>
      </w:tr>
      <w:tr w:rsidR="00E67EC2" w:rsidRPr="00DE33A1" w14:paraId="5F945E1F" w14:textId="77777777" w:rsidTr="00C062BE">
        <w:tc>
          <w:tcPr>
            <w:tcW w:w="461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1746B1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</w:t>
            </w:r>
          </w:p>
        </w:tc>
        <w:tc>
          <w:tcPr>
            <w:tcW w:w="3964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A3D7021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Количество мероприятий профилактической направленности</w:t>
            </w: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20377D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ед.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A19EC8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</w:t>
            </w:r>
          </w:p>
        </w:tc>
      </w:tr>
      <w:tr w:rsidR="00E67EC2" w:rsidRPr="00DE33A1" w14:paraId="5B30F4DF" w14:textId="77777777" w:rsidTr="00C062BE">
        <w:tc>
          <w:tcPr>
            <w:tcW w:w="461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9EBABFE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2</w:t>
            </w:r>
          </w:p>
        </w:tc>
        <w:tc>
          <w:tcPr>
            <w:tcW w:w="3964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1321C38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Количество участников мероприятий</w:t>
            </w: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716E3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чел.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C9E97C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color w:val="282727"/>
              </w:rPr>
              <w:t>100</w:t>
            </w:r>
          </w:p>
        </w:tc>
      </w:tr>
      <w:tr w:rsidR="00E67EC2" w:rsidRPr="00DE33A1" w14:paraId="1AF8C548" w14:textId="77777777" w:rsidTr="00C062BE">
        <w:tc>
          <w:tcPr>
            <w:tcW w:w="461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02EF17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3</w:t>
            </w:r>
          </w:p>
        </w:tc>
        <w:tc>
          <w:tcPr>
            <w:tcW w:w="3964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3F255FF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Количество изготовл</w:t>
            </w:r>
            <w:r>
              <w:rPr>
                <w:color w:val="282727"/>
              </w:rPr>
              <w:t xml:space="preserve">енных и распространенных </w:t>
            </w:r>
            <w:proofErr w:type="spellStart"/>
            <w:r>
              <w:rPr>
                <w:color w:val="282727"/>
              </w:rPr>
              <w:t>банера</w:t>
            </w:r>
            <w:proofErr w:type="spellEnd"/>
            <w:r>
              <w:rPr>
                <w:color w:val="282727"/>
              </w:rPr>
              <w:t xml:space="preserve"> и буклетов </w:t>
            </w:r>
            <w:r w:rsidRPr="00E557F0">
              <w:rPr>
                <w:color w:val="282727"/>
              </w:rPr>
              <w:t xml:space="preserve"> с профилактической тематикой</w:t>
            </w: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2D9E37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шт.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BF82D9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color w:val="282727"/>
              </w:rPr>
              <w:t>1/100</w:t>
            </w:r>
          </w:p>
        </w:tc>
      </w:tr>
    </w:tbl>
    <w:p w14:paraId="54B51812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0A0101">
        <w:rPr>
          <w:rFonts w:ascii="Arial" w:hAnsi="Arial" w:cs="Arial"/>
          <w:color w:val="282727"/>
        </w:rPr>
        <w:t> </w:t>
      </w:r>
    </w:p>
    <w:p w14:paraId="42695E3B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7. Перечень мероприятий программы, сроки и ожидаемые конечные результаты их реализации:</w:t>
      </w:r>
    </w:p>
    <w:p w14:paraId="5F50C24B" w14:textId="77777777" w:rsidR="00E67EC2" w:rsidRPr="00D313E5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  <w:sz w:val="21"/>
          <w:szCs w:val="21"/>
        </w:rPr>
      </w:pPr>
    </w:p>
    <w:tbl>
      <w:tblPr>
        <w:tblW w:w="9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23"/>
        <w:gridCol w:w="1770"/>
        <w:gridCol w:w="1226"/>
        <w:gridCol w:w="1360"/>
        <w:gridCol w:w="1510"/>
      </w:tblGrid>
      <w:tr w:rsidR="00E67EC2" w:rsidRPr="00D313E5" w14:paraId="2A4FA2B5" w14:textId="77777777" w:rsidTr="00C062BE">
        <w:tc>
          <w:tcPr>
            <w:tcW w:w="960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83A8E5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9726F7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Наименование и адрес исполнения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62A673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Стоимость, тыс. руб.</w:t>
            </w:r>
          </w:p>
        </w:tc>
        <w:tc>
          <w:tcPr>
            <w:tcW w:w="2595" w:type="dxa"/>
            <w:gridSpan w:val="2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3C5A987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Ожидаемые конечные результаты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1057B1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Срок исполнения мероприятия</w:t>
            </w:r>
          </w:p>
        </w:tc>
      </w:tr>
      <w:tr w:rsidR="00E67EC2" w:rsidRPr="00D313E5" w14:paraId="54B65831" w14:textId="77777777" w:rsidTr="00C062BE"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21B792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8C3042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24341C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4EFF1B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Единица измерения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41991CA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FAB9CA" w14:textId="77777777" w:rsidR="00E67EC2" w:rsidRPr="00E557F0" w:rsidRDefault="00E67EC2" w:rsidP="00C062BE">
            <w:pPr>
              <w:rPr>
                <w:color w:val="282727"/>
              </w:rPr>
            </w:pPr>
          </w:p>
        </w:tc>
      </w:tr>
      <w:tr w:rsidR="00E67EC2" w:rsidRPr="00D313E5" w14:paraId="65E3369B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2623986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D45AED5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Проведение акции профилактической направленности в виде изготовления и распространения</w:t>
            </w:r>
            <w:r>
              <w:rPr>
                <w:color w:val="282727"/>
              </w:rPr>
              <w:t xml:space="preserve"> </w:t>
            </w:r>
            <w:proofErr w:type="spellStart"/>
            <w:r>
              <w:rPr>
                <w:color w:val="282727"/>
              </w:rPr>
              <w:t>банера</w:t>
            </w:r>
            <w:proofErr w:type="spellEnd"/>
            <w:r>
              <w:rPr>
                <w:color w:val="282727"/>
              </w:rPr>
              <w:t xml:space="preserve"> и буклетов </w:t>
            </w:r>
            <w:r w:rsidRPr="00E557F0">
              <w:rPr>
                <w:color w:val="282727"/>
              </w:rPr>
              <w:t>с профилактической тематикой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551039C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color w:val="282727"/>
              </w:rPr>
              <w:t>5</w:t>
            </w:r>
            <w:r w:rsidRPr="00E557F0">
              <w:rPr>
                <w:color w:val="282727"/>
              </w:rPr>
              <w:t>,0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004568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ед./шт.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178779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1/100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590FA6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3 кв.</w:t>
            </w:r>
          </w:p>
        </w:tc>
      </w:tr>
      <w:tr w:rsidR="00E67EC2" w:rsidRPr="00D313E5" w14:paraId="035454E8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8B2B57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lastRenderedPageBreak/>
              <w:t>2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AE7A7C9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Участие в работе районных мероприятий по профилактике терроризма и экстремизма, в том числе в работе районной комиссии по профилактике терроризма и экстремизма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41CADE7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482F4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B4A0DF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3064A1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2B3702F1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549FCE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3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2773137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Размещение информации на официальном сайте, листовок на досках объявлений у детских игровых площадок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1A7BD9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B1FE1B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123810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1AA4F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44CAEADE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8788EB2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4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40736E1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Осуществление мониторинга средств массовой информации и информационно-телекоммуникационных сетей, включая сеть интернет, в целях выявления фактов распространения идеологии экстремизма, терроризма, экстремистских материалов и незамедлительное реагирования на них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3D12516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988A48A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1D436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FAEED1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2401F753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7A11A1F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5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73D813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Подготовка и размещение в средствах массовой информации, в информационно-телекоммуникационных сетях, включая сеть интернет, информации, направленной на патриотическое воспитание молодежи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9352F5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864E4CE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1AA9D6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9649DA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0DD389E8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A7A003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6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5665E39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Обеспечение антитеррористической защищенности мест массового пребывания людей (работа добровольно-народной дружины, проверка чердачных и подвальных помещений на предмет вскрытия, проверка работоспособности домофонов на жилых домах)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339857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0C1775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90B903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BA9028C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05E8E404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75E42F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7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63C456A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 xml:space="preserve">Еженедельный обход территории муниципального образования с целью выявления надписей </w:t>
            </w:r>
            <w:r w:rsidRPr="00E557F0">
              <w:rPr>
                <w:color w:val="282727"/>
              </w:rPr>
              <w:lastRenderedPageBreak/>
              <w:t>экстремистской направленности, бесхозных транспортных средств, мест скопления мигрантов.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13FD01F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lastRenderedPageBreak/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81FFC3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E1BCAB5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B3C5DD7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67038CF3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28017F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7232BA8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B4E7AD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b/>
                <w:bCs/>
                <w:color w:val="282727"/>
              </w:rPr>
              <w:t>5</w:t>
            </w:r>
            <w:r w:rsidRPr="00E557F0">
              <w:rPr>
                <w:b/>
                <w:bCs/>
                <w:color w:val="282727"/>
              </w:rPr>
              <w:t>,0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CCC37E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ед./шт.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189FEB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1/100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5FDDC92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x</w:t>
            </w:r>
          </w:p>
        </w:tc>
      </w:tr>
    </w:tbl>
    <w:p w14:paraId="0E434429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D313E5">
        <w:rPr>
          <w:rFonts w:ascii="Arial" w:hAnsi="Arial" w:cs="Arial"/>
          <w:i/>
          <w:iCs/>
          <w:color w:val="282727"/>
          <w:sz w:val="21"/>
          <w:szCs w:val="21"/>
        </w:rPr>
        <w:t> </w:t>
      </w:r>
    </w:p>
    <w:p w14:paraId="55EDDFD6" w14:textId="00368589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8. Обоснование потребностей в необходимых ресурсах: </w:t>
      </w:r>
      <w:r w:rsidRPr="000A0101">
        <w:rPr>
          <w:color w:val="282727"/>
        </w:rPr>
        <w:t>Приложение 1 к настоящей муниципальной программе.</w:t>
      </w:r>
    </w:p>
    <w:p w14:paraId="1E0241AE" w14:textId="0D0C45FE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9. Объем финансирования программы</w:t>
      </w:r>
      <w:r w:rsidRPr="000A0101">
        <w:rPr>
          <w:color w:val="282727"/>
        </w:rPr>
        <w:t>: 5,0 тыс. рублей.</w:t>
      </w:r>
    </w:p>
    <w:p w14:paraId="740C9577" w14:textId="4DDA9E86" w:rsidR="00E67EC2" w:rsidRPr="00CD2D7E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10. Источник финансирования:</w:t>
      </w:r>
      <w:r w:rsidRPr="000A0101">
        <w:rPr>
          <w:color w:val="282727"/>
        </w:rPr>
        <w:t xml:space="preserve"> бюджет </w:t>
      </w:r>
      <w:r w:rsidRPr="000A0101">
        <w:t>сельского поселения сумон Шеминский Дзун-Хемчикского кожууна Республики Тыва</w:t>
      </w:r>
      <w:r w:rsidRPr="000A0101">
        <w:rPr>
          <w:color w:val="282727"/>
        </w:rPr>
        <w:t xml:space="preserve"> на 202</w:t>
      </w:r>
      <w:r>
        <w:rPr>
          <w:color w:val="282727"/>
        </w:rPr>
        <w:t>3-2025гг</w:t>
      </w:r>
      <w:r w:rsidRPr="000A0101">
        <w:rPr>
          <w:color w:val="282727"/>
        </w:rPr>
        <w:t>.</w:t>
      </w:r>
    </w:p>
    <w:p w14:paraId="21CEF9E2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11. Обоснование потребностей в необходимых ресурсах:</w:t>
      </w:r>
    </w:p>
    <w:p w14:paraId="1C550C20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Конституция Российской Федерации;</w:t>
      </w:r>
    </w:p>
    <w:p w14:paraId="05BEE3DF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 Указ Президента Российской Федерации от 15 февраля 2006 года № 116 "О мерах по противодействию терроризму";</w:t>
      </w:r>
    </w:p>
    <w:p w14:paraId="073896F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  Федеральный закон от 25.07.2002 № 114-ФЗ «О противодействии экстремистской деятельности»;</w:t>
      </w:r>
    </w:p>
    <w:p w14:paraId="21052B7F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Федеральный закон от 06.03.2006 года № 35-ФЗ «О противодействии терроризму»;</w:t>
      </w:r>
    </w:p>
    <w:p w14:paraId="5E627AD5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  Федеральный закон от 06.10.2003 года № 131-ФЗ «Об общих принципах организации местного самоуправления в Российской Федерации»;</w:t>
      </w:r>
    </w:p>
    <w:p w14:paraId="030F131A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 -    Федеральный закон от 24 июня 1999 года № 120-ФЗ "Об основах системы профилактики безнадзорности и правонарушений несовершеннолетних";</w:t>
      </w:r>
    </w:p>
    <w:p w14:paraId="1A795FDC" w14:textId="5762D1BC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 xml:space="preserve">-     Устав </w:t>
      </w:r>
      <w:r w:rsidRPr="000A0101">
        <w:t xml:space="preserve">сельского поселения </w:t>
      </w:r>
      <w:proofErr w:type="spellStart"/>
      <w:r w:rsidRPr="000A0101">
        <w:t>сумон</w:t>
      </w:r>
      <w:proofErr w:type="spellEnd"/>
      <w:r w:rsidRPr="000A0101">
        <w:t xml:space="preserve"> </w:t>
      </w:r>
      <w:proofErr w:type="spellStart"/>
      <w:r w:rsidRPr="000A0101">
        <w:t>Шеминский</w:t>
      </w:r>
      <w:proofErr w:type="spellEnd"/>
      <w:r w:rsidRPr="000A0101">
        <w:t xml:space="preserve"> </w:t>
      </w:r>
      <w:proofErr w:type="spellStart"/>
      <w:r w:rsidRPr="000A0101">
        <w:t>Дзун-Хемчикского</w:t>
      </w:r>
      <w:proofErr w:type="spellEnd"/>
      <w:r w:rsidRPr="000A0101">
        <w:t xml:space="preserve"> </w:t>
      </w:r>
      <w:proofErr w:type="spellStart"/>
      <w:r w:rsidRPr="000A0101">
        <w:t>кожууна</w:t>
      </w:r>
      <w:proofErr w:type="spellEnd"/>
      <w:r w:rsidRPr="000A0101">
        <w:t xml:space="preserve"> Республики Тыва</w:t>
      </w:r>
      <w:r w:rsidRPr="000A0101">
        <w:rPr>
          <w:color w:val="282727"/>
        </w:rPr>
        <w:t>;</w:t>
      </w:r>
    </w:p>
    <w:p w14:paraId="3D5F4B9F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12. Механизм реализации программы:</w:t>
      </w:r>
    </w:p>
    <w:p w14:paraId="0BE4DE4B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Управление реализации программы и контроль за ходом ее выполнения. Распределение сфер ответственности. Организация эффективного выполнения программных мероприятий. Контроль достижения ожидаемых конечных результатов.</w:t>
      </w:r>
    </w:p>
    <w:p w14:paraId="719D02AB" w14:textId="10C30BC0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заказов.</w:t>
      </w:r>
    </w:p>
    <w:p w14:paraId="2F7C53E2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13. Социальные, экономические и экологические последствия реализации</w:t>
      </w:r>
      <w:r w:rsidRPr="000A0101">
        <w:rPr>
          <w:color w:val="282727"/>
        </w:rPr>
        <w:t>:</w:t>
      </w:r>
    </w:p>
    <w:p w14:paraId="4FAABF05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  минимизация негативных проявлений в молодежной среде;</w:t>
      </w:r>
    </w:p>
    <w:p w14:paraId="646F0C50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снижение преступности;</w:t>
      </w:r>
    </w:p>
    <w:p w14:paraId="13384FA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повышение уровня правопорядка и безопасности;</w:t>
      </w:r>
    </w:p>
    <w:p w14:paraId="725567E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  предупреждение проявления терроризма и экстремизма.</w:t>
      </w:r>
    </w:p>
    <w:p w14:paraId="5180E542" w14:textId="77777777" w:rsidR="00E67EC2" w:rsidRDefault="00E67EC2" w:rsidP="00E67EC2"/>
    <w:p w14:paraId="30DDA303" w14:textId="77777777" w:rsidR="00726880" w:rsidRDefault="00726880"/>
    <w:sectPr w:rsidR="00726880" w:rsidSect="0068748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AF"/>
    <w:rsid w:val="00032BC2"/>
    <w:rsid w:val="000C4C22"/>
    <w:rsid w:val="00315859"/>
    <w:rsid w:val="00726880"/>
    <w:rsid w:val="00C202AF"/>
    <w:rsid w:val="00CD2D7E"/>
    <w:rsid w:val="00E67EC2"/>
    <w:rsid w:val="00E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4</cp:revision>
  <cp:lastPrinted>2022-09-28T06:13:00Z</cp:lastPrinted>
  <dcterms:created xsi:type="dcterms:W3CDTF">2022-09-30T04:16:00Z</dcterms:created>
  <dcterms:modified xsi:type="dcterms:W3CDTF">2023-01-18T03:47:00Z</dcterms:modified>
</cp:coreProperties>
</file>