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3A6" w:rsidRPr="00480A43" w:rsidRDefault="006505CA" w:rsidP="008423A6">
      <w:pPr>
        <w:jc w:val="center"/>
        <w:rPr>
          <w:noProof/>
          <w:sz w:val="28"/>
          <w:szCs w:val="28"/>
        </w:rPr>
      </w:pPr>
      <w:r w:rsidRPr="006505CA">
        <w:rPr>
          <w:rFonts w:asciiTheme="minorHAnsi" w:eastAsiaTheme="minorEastAsia" w:hAnsiTheme="minorHAnsi" w:cstheme="minorBidi"/>
          <w:noProof/>
          <w:sz w:val="28"/>
          <w:szCs w:val="28"/>
        </w:rPr>
        <w:drawing>
          <wp:inline distT="0" distB="0" distL="0" distR="0">
            <wp:extent cx="923823" cy="781050"/>
            <wp:effectExtent l="19050" t="0" r="0" b="0"/>
            <wp:docPr id="1" name="Рисунок 1" descr="Описание: C:\Users\Тамдын\Pictures\toTkp4YA5z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823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3A6" w:rsidRPr="00480A43" w:rsidRDefault="008423A6" w:rsidP="008423A6">
      <w:pPr>
        <w:jc w:val="center"/>
        <w:rPr>
          <w:noProof/>
          <w:sz w:val="28"/>
          <w:szCs w:val="28"/>
        </w:rPr>
      </w:pPr>
      <w:r w:rsidRPr="00480A43">
        <w:rPr>
          <w:noProof/>
          <w:sz w:val="28"/>
          <w:szCs w:val="28"/>
        </w:rPr>
        <w:t>АДМИНИСТРАЦИЯ</w:t>
      </w:r>
    </w:p>
    <w:p w:rsidR="008423A6" w:rsidRPr="00480A43" w:rsidRDefault="008423A6" w:rsidP="008423A6">
      <w:pPr>
        <w:jc w:val="center"/>
        <w:rPr>
          <w:noProof/>
          <w:sz w:val="28"/>
          <w:szCs w:val="28"/>
        </w:rPr>
      </w:pPr>
      <w:r w:rsidRPr="00480A43">
        <w:rPr>
          <w:noProof/>
          <w:sz w:val="28"/>
          <w:szCs w:val="28"/>
        </w:rPr>
        <w:t>СЕЛЬСКОГО ПОСЕЛЕНИЯ СУМОН ЭЛДИГ-ХЕМ</w:t>
      </w:r>
    </w:p>
    <w:p w:rsidR="008423A6" w:rsidRPr="00480A43" w:rsidRDefault="008423A6" w:rsidP="008423A6">
      <w:pPr>
        <w:jc w:val="center"/>
        <w:rPr>
          <w:noProof/>
          <w:sz w:val="28"/>
          <w:szCs w:val="28"/>
        </w:rPr>
      </w:pPr>
      <w:r w:rsidRPr="00480A43">
        <w:rPr>
          <w:noProof/>
          <w:sz w:val="28"/>
          <w:szCs w:val="28"/>
        </w:rPr>
        <w:t>ДЗУН-ХЕМЧИКСКОГО КОЖУУНА РЕСПУБЛИКИ ТЫВА</w:t>
      </w:r>
    </w:p>
    <w:p w:rsidR="008423A6" w:rsidRPr="00480A43" w:rsidRDefault="008423A6" w:rsidP="008423A6">
      <w:pPr>
        <w:jc w:val="center"/>
        <w:rPr>
          <w:b/>
          <w:noProof/>
          <w:sz w:val="28"/>
          <w:szCs w:val="28"/>
        </w:rPr>
      </w:pPr>
      <w:r w:rsidRPr="00480A43">
        <w:rPr>
          <w:b/>
          <w:noProof/>
          <w:sz w:val="28"/>
          <w:szCs w:val="28"/>
        </w:rPr>
        <w:t>ПОСТАНОВЛЕНИЕ</w:t>
      </w:r>
    </w:p>
    <w:p w:rsidR="008423A6" w:rsidRPr="00480A43" w:rsidRDefault="008423A6" w:rsidP="008423A6">
      <w:pPr>
        <w:jc w:val="center"/>
        <w:rPr>
          <w:noProof/>
          <w:sz w:val="28"/>
          <w:szCs w:val="28"/>
        </w:rPr>
      </w:pPr>
      <w:r w:rsidRPr="00480A43">
        <w:rPr>
          <w:noProof/>
          <w:sz w:val="28"/>
          <w:szCs w:val="28"/>
        </w:rPr>
        <w:t>ТЫВА РЕСПУБЛИКАНЫН ЧООН-ХЕМЧИК КОЖУУННУН</w:t>
      </w:r>
    </w:p>
    <w:p w:rsidR="008423A6" w:rsidRPr="00480A43" w:rsidRDefault="008423A6" w:rsidP="008423A6">
      <w:pPr>
        <w:jc w:val="center"/>
        <w:rPr>
          <w:noProof/>
          <w:sz w:val="28"/>
          <w:szCs w:val="28"/>
        </w:rPr>
      </w:pPr>
      <w:r w:rsidRPr="00480A43">
        <w:rPr>
          <w:noProof/>
          <w:sz w:val="28"/>
          <w:szCs w:val="28"/>
        </w:rPr>
        <w:t>ЭЛДИГ-ХЕМ КОДЭЭ СУМУ ЧАГЫРГАЗЫНЫН</w:t>
      </w:r>
    </w:p>
    <w:p w:rsidR="008423A6" w:rsidRDefault="008423A6" w:rsidP="006505CA">
      <w:pPr>
        <w:jc w:val="center"/>
        <w:rPr>
          <w:b/>
          <w:noProof/>
          <w:sz w:val="28"/>
          <w:szCs w:val="28"/>
        </w:rPr>
      </w:pPr>
      <w:r w:rsidRPr="00480A43">
        <w:rPr>
          <w:b/>
          <w:noProof/>
          <w:sz w:val="28"/>
          <w:szCs w:val="28"/>
        </w:rPr>
        <w:t>ДОКТААЛЫ</w:t>
      </w:r>
    </w:p>
    <w:p w:rsidR="006505CA" w:rsidRPr="00480A43" w:rsidRDefault="006505CA" w:rsidP="006505CA">
      <w:pPr>
        <w:jc w:val="center"/>
        <w:rPr>
          <w:b/>
          <w:noProof/>
          <w:sz w:val="28"/>
          <w:szCs w:val="28"/>
        </w:rPr>
      </w:pPr>
    </w:p>
    <w:p w:rsidR="008423A6" w:rsidRPr="006505CA" w:rsidRDefault="00913E55" w:rsidP="008423A6">
      <w:pPr>
        <w:jc w:val="both"/>
        <w:rPr>
          <w:noProof/>
          <w:sz w:val="28"/>
          <w:szCs w:val="22"/>
        </w:rPr>
      </w:pPr>
      <w:r w:rsidRPr="006505CA">
        <w:rPr>
          <w:noProof/>
          <w:sz w:val="24"/>
        </w:rPr>
        <w:t>«03»  марта  2022</w:t>
      </w:r>
      <w:r w:rsidR="008423A6" w:rsidRPr="006505CA">
        <w:rPr>
          <w:noProof/>
          <w:sz w:val="24"/>
        </w:rPr>
        <w:t xml:space="preserve"> г                   </w:t>
      </w:r>
      <w:r w:rsidR="006505CA">
        <w:rPr>
          <w:noProof/>
          <w:sz w:val="24"/>
        </w:rPr>
        <w:t xml:space="preserve">                   </w:t>
      </w:r>
      <w:r w:rsidR="00875A11" w:rsidRPr="006505CA">
        <w:rPr>
          <w:noProof/>
          <w:sz w:val="24"/>
        </w:rPr>
        <w:t xml:space="preserve"> </w:t>
      </w:r>
      <w:r w:rsidR="006505CA" w:rsidRPr="006505CA">
        <w:rPr>
          <w:noProof/>
          <w:sz w:val="24"/>
        </w:rPr>
        <w:t>№ 15</w:t>
      </w:r>
      <w:r w:rsidR="008423A6" w:rsidRPr="006505CA">
        <w:rPr>
          <w:noProof/>
          <w:sz w:val="24"/>
        </w:rPr>
        <w:t xml:space="preserve">                           </w:t>
      </w:r>
      <w:r w:rsidR="006505CA">
        <w:rPr>
          <w:noProof/>
          <w:sz w:val="24"/>
        </w:rPr>
        <w:t xml:space="preserve">                 </w:t>
      </w:r>
      <w:r w:rsidR="008423A6" w:rsidRPr="006505CA">
        <w:rPr>
          <w:noProof/>
          <w:sz w:val="24"/>
        </w:rPr>
        <w:t xml:space="preserve"> с.Элдиг-Хем</w:t>
      </w:r>
    </w:p>
    <w:p w:rsidR="008423A6" w:rsidRPr="00480A43" w:rsidRDefault="008423A6" w:rsidP="008423A6">
      <w:pPr>
        <w:jc w:val="both"/>
        <w:rPr>
          <w:noProof/>
        </w:rPr>
      </w:pPr>
    </w:p>
    <w:p w:rsidR="00F347EF" w:rsidRPr="00480A43" w:rsidRDefault="00F347EF" w:rsidP="00F347EF">
      <w:pPr>
        <w:rPr>
          <w:rFonts w:ascii="Bookman Old Style" w:hAnsi="Bookman Old Style"/>
          <w:sz w:val="24"/>
          <w:szCs w:val="24"/>
        </w:rPr>
      </w:pPr>
      <w:r w:rsidRPr="00480A43">
        <w:rPr>
          <w:rFonts w:ascii="Bookman Old Style" w:hAnsi="Bookman Old Style"/>
          <w:sz w:val="24"/>
          <w:szCs w:val="24"/>
        </w:rPr>
        <w:tab/>
      </w:r>
      <w:r w:rsidRPr="00480A43">
        <w:rPr>
          <w:rFonts w:ascii="Bookman Old Style" w:hAnsi="Bookman Old Style"/>
          <w:sz w:val="24"/>
          <w:szCs w:val="24"/>
        </w:rPr>
        <w:tab/>
      </w:r>
      <w:r w:rsidRPr="00480A43">
        <w:rPr>
          <w:rFonts w:ascii="Bookman Old Style" w:hAnsi="Bookman Old Style"/>
          <w:sz w:val="24"/>
          <w:szCs w:val="24"/>
        </w:rPr>
        <w:tab/>
      </w:r>
      <w:r w:rsidR="002A2670" w:rsidRPr="00480A43">
        <w:rPr>
          <w:rFonts w:ascii="Bookman Old Style" w:hAnsi="Bookman Old Style"/>
          <w:sz w:val="24"/>
          <w:szCs w:val="24"/>
        </w:rPr>
        <w:tab/>
      </w:r>
    </w:p>
    <w:p w:rsidR="00F347EF" w:rsidRPr="00480A43" w:rsidRDefault="002A2670" w:rsidP="00F347EF">
      <w:pPr>
        <w:jc w:val="center"/>
        <w:rPr>
          <w:b/>
          <w:bCs/>
          <w:sz w:val="24"/>
          <w:szCs w:val="24"/>
        </w:rPr>
      </w:pPr>
      <w:r w:rsidRPr="00480A43">
        <w:rPr>
          <w:b/>
          <w:sz w:val="24"/>
          <w:szCs w:val="24"/>
        </w:rPr>
        <w:t>Об утверждении Положения и состава</w:t>
      </w:r>
      <w:r w:rsidR="00F347EF" w:rsidRPr="00480A43">
        <w:rPr>
          <w:b/>
          <w:sz w:val="24"/>
          <w:szCs w:val="24"/>
        </w:rPr>
        <w:t xml:space="preserve"> комиссии по предупреждению и ликвидации чрезвычайных ситуаций, и обеспечению пожарной безопасности</w:t>
      </w:r>
      <w:r w:rsidR="00F347EF" w:rsidRPr="00480A43">
        <w:rPr>
          <w:b/>
          <w:bCs/>
          <w:sz w:val="24"/>
          <w:szCs w:val="24"/>
        </w:rPr>
        <w:t xml:space="preserve"> на территории сельского поселения сумон </w:t>
      </w:r>
      <w:r w:rsidR="008423A6" w:rsidRPr="00480A43">
        <w:rPr>
          <w:b/>
          <w:bCs/>
          <w:sz w:val="24"/>
          <w:szCs w:val="24"/>
        </w:rPr>
        <w:t>Элдиг-Хем</w:t>
      </w:r>
      <w:r w:rsidR="00F347EF" w:rsidRPr="00480A43">
        <w:rPr>
          <w:b/>
          <w:bCs/>
          <w:sz w:val="24"/>
          <w:szCs w:val="24"/>
        </w:rPr>
        <w:t xml:space="preserve"> Дзун-Хемчикского района Республики Тыва</w:t>
      </w:r>
    </w:p>
    <w:p w:rsidR="00F347EF" w:rsidRPr="00480A43" w:rsidRDefault="00F347EF" w:rsidP="00F347EF">
      <w:pPr>
        <w:jc w:val="both"/>
        <w:rPr>
          <w:sz w:val="24"/>
          <w:szCs w:val="24"/>
        </w:rPr>
      </w:pPr>
    </w:p>
    <w:p w:rsidR="00F347EF" w:rsidRPr="00480A43" w:rsidRDefault="001769D8" w:rsidP="00F347EF">
      <w:pPr>
        <w:ind w:firstLine="360"/>
        <w:jc w:val="both"/>
        <w:rPr>
          <w:sz w:val="24"/>
          <w:szCs w:val="24"/>
        </w:rPr>
      </w:pPr>
      <w:r w:rsidRPr="00480A43">
        <w:rPr>
          <w:sz w:val="24"/>
          <w:szCs w:val="24"/>
        </w:rPr>
        <w:t xml:space="preserve"> Во исполнение</w:t>
      </w:r>
      <w:r w:rsidR="00F347EF" w:rsidRPr="00480A43">
        <w:rPr>
          <w:sz w:val="24"/>
          <w:szCs w:val="24"/>
        </w:rPr>
        <w:t xml:space="preserve"> Фе</w:t>
      </w:r>
      <w:r w:rsidR="00F956B7" w:rsidRPr="00480A43">
        <w:rPr>
          <w:sz w:val="24"/>
          <w:szCs w:val="24"/>
        </w:rPr>
        <w:t>дерального закона «О гражданской</w:t>
      </w:r>
      <w:r w:rsidR="00F347EF" w:rsidRPr="00480A43">
        <w:rPr>
          <w:sz w:val="24"/>
          <w:szCs w:val="24"/>
        </w:rPr>
        <w:t xml:space="preserve"> обо</w:t>
      </w:r>
      <w:r w:rsidR="00F956B7" w:rsidRPr="00480A43">
        <w:rPr>
          <w:sz w:val="24"/>
          <w:szCs w:val="24"/>
        </w:rPr>
        <w:t xml:space="preserve">роне» от 12.02.1998 года  № 28-ФЗ, в </w:t>
      </w:r>
      <w:r w:rsidR="00F347EF" w:rsidRPr="00480A43">
        <w:rPr>
          <w:sz w:val="24"/>
          <w:szCs w:val="24"/>
        </w:rPr>
        <w:t>целях заблаговременной, организа</w:t>
      </w:r>
      <w:r w:rsidR="00F956B7" w:rsidRPr="00480A43">
        <w:rPr>
          <w:sz w:val="24"/>
          <w:szCs w:val="24"/>
        </w:rPr>
        <w:t xml:space="preserve">ционной  подготовки отдельной </w:t>
      </w:r>
      <w:r w:rsidR="00F347EF" w:rsidRPr="00480A43">
        <w:rPr>
          <w:sz w:val="24"/>
          <w:szCs w:val="24"/>
        </w:rPr>
        <w:t>зоны  к приему  и размещению эвакуиру</w:t>
      </w:r>
      <w:r w:rsidR="00F956B7" w:rsidRPr="00480A43">
        <w:rPr>
          <w:sz w:val="24"/>
          <w:szCs w:val="24"/>
        </w:rPr>
        <w:t>емого  населения</w:t>
      </w:r>
      <w:r w:rsidRPr="00480A43">
        <w:rPr>
          <w:sz w:val="24"/>
          <w:szCs w:val="24"/>
        </w:rPr>
        <w:t>, а</w:t>
      </w:r>
      <w:r w:rsidR="00F956B7" w:rsidRPr="00480A43">
        <w:rPr>
          <w:sz w:val="24"/>
          <w:szCs w:val="24"/>
        </w:rPr>
        <w:t xml:space="preserve">дминистрация сумона </w:t>
      </w:r>
      <w:r w:rsidR="008423A6" w:rsidRPr="00480A43">
        <w:rPr>
          <w:sz w:val="24"/>
          <w:szCs w:val="24"/>
        </w:rPr>
        <w:t>Элдиг-Хем</w:t>
      </w:r>
    </w:p>
    <w:p w:rsidR="00F956B7" w:rsidRPr="00480A43" w:rsidRDefault="00F956B7" w:rsidP="00F956B7">
      <w:pPr>
        <w:ind w:firstLine="360"/>
        <w:jc w:val="center"/>
        <w:rPr>
          <w:b/>
          <w:sz w:val="24"/>
          <w:szCs w:val="24"/>
        </w:rPr>
      </w:pPr>
    </w:p>
    <w:p w:rsidR="00F956B7" w:rsidRPr="00480A43" w:rsidRDefault="00D7530F" w:rsidP="00F956B7">
      <w:pPr>
        <w:ind w:firstLine="360"/>
        <w:jc w:val="center"/>
        <w:rPr>
          <w:b/>
          <w:sz w:val="24"/>
          <w:szCs w:val="24"/>
        </w:rPr>
      </w:pPr>
      <w:r w:rsidRPr="00480A43">
        <w:rPr>
          <w:b/>
          <w:sz w:val="24"/>
          <w:szCs w:val="24"/>
        </w:rPr>
        <w:t>ПОСТАНОВЛЯЕТ</w:t>
      </w:r>
      <w:r w:rsidR="00F956B7" w:rsidRPr="00480A43">
        <w:rPr>
          <w:b/>
          <w:sz w:val="24"/>
          <w:szCs w:val="24"/>
        </w:rPr>
        <w:t>:</w:t>
      </w:r>
    </w:p>
    <w:p w:rsidR="00F347EF" w:rsidRPr="00480A43" w:rsidRDefault="00F347EF" w:rsidP="00F956B7">
      <w:pPr>
        <w:ind w:firstLine="360"/>
        <w:jc w:val="both"/>
        <w:rPr>
          <w:sz w:val="24"/>
          <w:szCs w:val="24"/>
        </w:rPr>
      </w:pPr>
    </w:p>
    <w:p w:rsidR="00D7530F" w:rsidRPr="00480A43" w:rsidRDefault="002A2670" w:rsidP="00B91751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480A43">
        <w:rPr>
          <w:rFonts w:ascii="Times New Roman" w:hAnsi="Times New Roman" w:cs="Times New Roman"/>
          <w:b w:val="0"/>
          <w:sz w:val="24"/>
          <w:szCs w:val="24"/>
        </w:rPr>
        <w:t>Утвердить прилагаемое Положение о комиссии</w:t>
      </w:r>
      <w:r w:rsidR="00B91751" w:rsidRPr="00480A4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80A43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по предупр</w:t>
      </w:r>
      <w:r w:rsidR="00B91751" w:rsidRPr="00480A43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еждению и ликвидации чрезвычайных ситуаций, и обеспечению пожарной безопасности на территории сельского поселения сумон Элдиг-Хем Дзун-Хемчикского района Республики Тыва.</w:t>
      </w:r>
    </w:p>
    <w:p w:rsidR="002A2670" w:rsidRPr="00480A43" w:rsidRDefault="002A2670" w:rsidP="002A2670">
      <w:pPr>
        <w:numPr>
          <w:ilvl w:val="0"/>
          <w:numId w:val="2"/>
        </w:numPr>
        <w:jc w:val="both"/>
        <w:rPr>
          <w:sz w:val="24"/>
          <w:szCs w:val="24"/>
        </w:rPr>
      </w:pPr>
      <w:r w:rsidRPr="00480A43">
        <w:rPr>
          <w:sz w:val="24"/>
          <w:szCs w:val="24"/>
        </w:rPr>
        <w:t>Утвердить следующий состав комиссии:</w:t>
      </w:r>
    </w:p>
    <w:p w:rsidR="008423A6" w:rsidRPr="00480A43" w:rsidRDefault="000B37CF" w:rsidP="002A2670">
      <w:pPr>
        <w:pStyle w:val="a3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Кара-Сал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Таймира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Танововна</w:t>
      </w:r>
      <w:proofErr w:type="spellEnd"/>
      <w:r w:rsidR="002A2670" w:rsidRPr="00480A43">
        <w:rPr>
          <w:sz w:val="24"/>
          <w:szCs w:val="24"/>
        </w:rPr>
        <w:t xml:space="preserve"> –</w:t>
      </w:r>
      <w:r w:rsidR="001769D8" w:rsidRPr="00480A43">
        <w:rPr>
          <w:sz w:val="24"/>
          <w:szCs w:val="24"/>
        </w:rPr>
        <w:t xml:space="preserve"> директор </w:t>
      </w:r>
      <w:r w:rsidR="002A2670" w:rsidRPr="00480A43">
        <w:rPr>
          <w:sz w:val="24"/>
          <w:szCs w:val="24"/>
        </w:rPr>
        <w:t>МБО</w:t>
      </w:r>
      <w:r w:rsidR="008423A6" w:rsidRPr="00480A43">
        <w:rPr>
          <w:sz w:val="24"/>
          <w:szCs w:val="24"/>
        </w:rPr>
        <w:t>О</w:t>
      </w:r>
      <w:r w:rsidR="002A2670" w:rsidRPr="00480A43">
        <w:rPr>
          <w:sz w:val="24"/>
          <w:szCs w:val="24"/>
        </w:rPr>
        <w:t>У</w:t>
      </w:r>
      <w:r w:rsidR="001769D8" w:rsidRPr="00480A43">
        <w:rPr>
          <w:sz w:val="24"/>
          <w:szCs w:val="24"/>
        </w:rPr>
        <w:t xml:space="preserve"> </w:t>
      </w:r>
      <w:r w:rsidR="008423A6" w:rsidRPr="00480A43">
        <w:rPr>
          <w:sz w:val="24"/>
          <w:szCs w:val="24"/>
        </w:rPr>
        <w:t xml:space="preserve"> СТД НДЛ Элдиг-Хемской </w:t>
      </w:r>
      <w:proofErr w:type="gramStart"/>
      <w:r w:rsidR="008423A6" w:rsidRPr="00480A43">
        <w:rPr>
          <w:sz w:val="24"/>
          <w:szCs w:val="24"/>
        </w:rPr>
        <w:t>санаторной</w:t>
      </w:r>
      <w:proofErr w:type="gramEnd"/>
      <w:r w:rsidR="008423A6" w:rsidRPr="00480A43">
        <w:rPr>
          <w:sz w:val="24"/>
          <w:szCs w:val="24"/>
        </w:rPr>
        <w:t xml:space="preserve"> школы-интернат </w:t>
      </w:r>
    </w:p>
    <w:p w:rsidR="002A2670" w:rsidRPr="00480A43" w:rsidRDefault="006505CA" w:rsidP="008423A6">
      <w:pPr>
        <w:pStyle w:val="a3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Куулар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Сайлык</w:t>
      </w:r>
      <w:proofErr w:type="spellEnd"/>
      <w:r>
        <w:rPr>
          <w:sz w:val="24"/>
          <w:szCs w:val="24"/>
        </w:rPr>
        <w:t xml:space="preserve"> Валериевна</w:t>
      </w:r>
      <w:r w:rsidR="008423A6" w:rsidRPr="00480A43">
        <w:rPr>
          <w:sz w:val="24"/>
          <w:szCs w:val="24"/>
        </w:rPr>
        <w:t xml:space="preserve"> – заведующая </w:t>
      </w:r>
      <w:proofErr w:type="spellStart"/>
      <w:r w:rsidR="008423A6" w:rsidRPr="00480A43">
        <w:rPr>
          <w:sz w:val="24"/>
          <w:szCs w:val="24"/>
        </w:rPr>
        <w:t>МБДОУ</w:t>
      </w:r>
      <w:proofErr w:type="spellEnd"/>
      <w:r w:rsidR="008423A6" w:rsidRPr="00480A43">
        <w:rPr>
          <w:sz w:val="24"/>
          <w:szCs w:val="24"/>
        </w:rPr>
        <w:t xml:space="preserve"> д/с «Таежный</w:t>
      </w:r>
      <w:r w:rsidR="002A2670" w:rsidRPr="00480A43">
        <w:rPr>
          <w:sz w:val="24"/>
          <w:szCs w:val="24"/>
        </w:rPr>
        <w:t>»</w:t>
      </w:r>
    </w:p>
    <w:p w:rsidR="002A2670" w:rsidRPr="00480A43" w:rsidRDefault="006505CA" w:rsidP="002A2670">
      <w:pPr>
        <w:pStyle w:val="a3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Сарыглар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Чайнаа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Шолбановна</w:t>
      </w:r>
      <w:proofErr w:type="spellEnd"/>
      <w:r w:rsidR="002A2670" w:rsidRPr="00480A43">
        <w:rPr>
          <w:sz w:val="24"/>
          <w:szCs w:val="24"/>
        </w:rPr>
        <w:t xml:space="preserve"> – директор </w:t>
      </w:r>
      <w:proofErr w:type="spellStart"/>
      <w:r w:rsidR="002A2670" w:rsidRPr="00480A43">
        <w:rPr>
          <w:sz w:val="24"/>
          <w:szCs w:val="24"/>
        </w:rPr>
        <w:t>МБУ</w:t>
      </w:r>
      <w:proofErr w:type="spellEnd"/>
      <w:r w:rsidR="002A2670" w:rsidRPr="00480A43">
        <w:rPr>
          <w:sz w:val="24"/>
          <w:szCs w:val="24"/>
        </w:rPr>
        <w:t xml:space="preserve"> </w:t>
      </w:r>
      <w:r w:rsidR="008423A6" w:rsidRPr="00480A43">
        <w:rPr>
          <w:sz w:val="24"/>
          <w:szCs w:val="24"/>
        </w:rPr>
        <w:t>СДК Элдиг-Хем</w:t>
      </w:r>
    </w:p>
    <w:p w:rsidR="00525C31" w:rsidRPr="00480A43" w:rsidRDefault="006505CA" w:rsidP="002A2670">
      <w:pPr>
        <w:pStyle w:val="a3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Куулар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Долаана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Бораевна</w:t>
      </w:r>
      <w:proofErr w:type="spellEnd"/>
      <w:r w:rsidR="00525C31" w:rsidRPr="00480A43">
        <w:rPr>
          <w:sz w:val="24"/>
          <w:szCs w:val="24"/>
        </w:rPr>
        <w:t xml:space="preserve"> – заведующая </w:t>
      </w:r>
      <w:proofErr w:type="spellStart"/>
      <w:r w:rsidR="00525C31" w:rsidRPr="00480A43">
        <w:rPr>
          <w:sz w:val="24"/>
          <w:szCs w:val="24"/>
        </w:rPr>
        <w:t>ФАП</w:t>
      </w:r>
      <w:proofErr w:type="spellEnd"/>
    </w:p>
    <w:p w:rsidR="00F347EF" w:rsidRPr="00480A43" w:rsidRDefault="00F347EF" w:rsidP="002A2670">
      <w:pPr>
        <w:pStyle w:val="a3"/>
        <w:numPr>
          <w:ilvl w:val="1"/>
          <w:numId w:val="2"/>
        </w:numPr>
        <w:jc w:val="both"/>
        <w:rPr>
          <w:sz w:val="24"/>
          <w:szCs w:val="24"/>
        </w:rPr>
      </w:pPr>
      <w:r w:rsidRPr="00480A43">
        <w:rPr>
          <w:sz w:val="24"/>
          <w:szCs w:val="24"/>
        </w:rPr>
        <w:t xml:space="preserve">Комиссия возглавляется </w:t>
      </w:r>
      <w:r w:rsidR="00672E64" w:rsidRPr="00480A43">
        <w:rPr>
          <w:sz w:val="24"/>
          <w:szCs w:val="24"/>
        </w:rPr>
        <w:t xml:space="preserve">председателем администрации </w:t>
      </w:r>
      <w:proofErr w:type="spellStart"/>
      <w:r w:rsidR="00672E64" w:rsidRPr="00480A43">
        <w:rPr>
          <w:sz w:val="24"/>
          <w:szCs w:val="24"/>
        </w:rPr>
        <w:t>сумон</w:t>
      </w:r>
      <w:proofErr w:type="spellEnd"/>
      <w:r w:rsidR="008423A6" w:rsidRPr="00480A43">
        <w:rPr>
          <w:sz w:val="24"/>
          <w:szCs w:val="24"/>
        </w:rPr>
        <w:t xml:space="preserve"> </w:t>
      </w:r>
      <w:proofErr w:type="spellStart"/>
      <w:r w:rsidR="008423A6" w:rsidRPr="00480A43">
        <w:rPr>
          <w:sz w:val="24"/>
          <w:szCs w:val="24"/>
        </w:rPr>
        <w:t>Элдиг-Хем</w:t>
      </w:r>
      <w:proofErr w:type="spellEnd"/>
      <w:r w:rsidR="008423A6" w:rsidRPr="00480A43">
        <w:rPr>
          <w:sz w:val="24"/>
          <w:szCs w:val="24"/>
        </w:rPr>
        <w:t xml:space="preserve"> </w:t>
      </w:r>
      <w:proofErr w:type="spellStart"/>
      <w:r w:rsidR="000B37CF">
        <w:rPr>
          <w:sz w:val="24"/>
          <w:szCs w:val="24"/>
        </w:rPr>
        <w:t>Ооржак</w:t>
      </w:r>
      <w:proofErr w:type="spellEnd"/>
      <w:r w:rsidR="000B37CF">
        <w:rPr>
          <w:sz w:val="24"/>
          <w:szCs w:val="24"/>
        </w:rPr>
        <w:t xml:space="preserve"> А.А.</w:t>
      </w:r>
    </w:p>
    <w:p w:rsidR="00F347EF" w:rsidRPr="00480A43" w:rsidRDefault="00B91751" w:rsidP="00F956B7">
      <w:pPr>
        <w:ind w:left="360"/>
        <w:jc w:val="both"/>
        <w:rPr>
          <w:sz w:val="24"/>
          <w:szCs w:val="24"/>
        </w:rPr>
      </w:pPr>
      <w:r w:rsidRPr="00480A43">
        <w:rPr>
          <w:sz w:val="24"/>
          <w:szCs w:val="24"/>
        </w:rPr>
        <w:t xml:space="preserve">3. </w:t>
      </w:r>
      <w:r w:rsidR="00F347EF" w:rsidRPr="00480A43">
        <w:rPr>
          <w:sz w:val="24"/>
          <w:szCs w:val="24"/>
        </w:rPr>
        <w:t xml:space="preserve"> Постановление</w:t>
      </w:r>
      <w:r w:rsidR="00672E64" w:rsidRPr="00480A43">
        <w:rPr>
          <w:sz w:val="24"/>
          <w:szCs w:val="24"/>
        </w:rPr>
        <w:t xml:space="preserve"> вступает в силу с момента </w:t>
      </w:r>
      <w:r w:rsidR="00F347EF" w:rsidRPr="00480A43">
        <w:rPr>
          <w:sz w:val="24"/>
          <w:szCs w:val="24"/>
        </w:rPr>
        <w:t>его подписания.</w:t>
      </w:r>
    </w:p>
    <w:p w:rsidR="00F347EF" w:rsidRPr="00480A43" w:rsidRDefault="00B91751" w:rsidP="00F956B7">
      <w:pPr>
        <w:ind w:left="360"/>
        <w:jc w:val="both"/>
        <w:rPr>
          <w:sz w:val="24"/>
          <w:szCs w:val="24"/>
        </w:rPr>
      </w:pPr>
      <w:r w:rsidRPr="00480A43">
        <w:rPr>
          <w:sz w:val="24"/>
          <w:szCs w:val="24"/>
        </w:rPr>
        <w:t>4</w:t>
      </w:r>
      <w:r w:rsidR="00672E64" w:rsidRPr="00480A43">
        <w:rPr>
          <w:sz w:val="24"/>
          <w:szCs w:val="24"/>
        </w:rPr>
        <w:t>. Контроль над исполнением оставляю за</w:t>
      </w:r>
      <w:r w:rsidR="00F347EF" w:rsidRPr="00480A43">
        <w:rPr>
          <w:sz w:val="24"/>
          <w:szCs w:val="24"/>
        </w:rPr>
        <w:t xml:space="preserve"> собой.</w:t>
      </w:r>
    </w:p>
    <w:p w:rsidR="00F347EF" w:rsidRPr="00480A43" w:rsidRDefault="00F347EF" w:rsidP="00F347EF">
      <w:pPr>
        <w:ind w:left="360"/>
        <w:rPr>
          <w:sz w:val="24"/>
          <w:szCs w:val="24"/>
        </w:rPr>
      </w:pPr>
    </w:p>
    <w:p w:rsidR="006A4162" w:rsidRPr="00480A43" w:rsidRDefault="006A4162" w:rsidP="00F347EF">
      <w:pPr>
        <w:ind w:left="360"/>
        <w:rPr>
          <w:sz w:val="24"/>
          <w:szCs w:val="24"/>
        </w:rPr>
      </w:pPr>
    </w:p>
    <w:p w:rsidR="006A4162" w:rsidRPr="00480A43" w:rsidRDefault="006A4162" w:rsidP="00F347EF">
      <w:pPr>
        <w:ind w:left="360"/>
        <w:rPr>
          <w:sz w:val="24"/>
          <w:szCs w:val="24"/>
        </w:rPr>
      </w:pPr>
    </w:p>
    <w:p w:rsidR="00F347EF" w:rsidRPr="00480A43" w:rsidRDefault="00F347EF" w:rsidP="00F347EF">
      <w:pPr>
        <w:ind w:left="360"/>
        <w:rPr>
          <w:sz w:val="24"/>
          <w:szCs w:val="24"/>
        </w:rPr>
      </w:pPr>
    </w:p>
    <w:p w:rsidR="001769D8" w:rsidRPr="00480A43" w:rsidRDefault="00480A43" w:rsidP="001769D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A43">
        <w:rPr>
          <w:rFonts w:ascii="Times New Roman" w:hAnsi="Times New Roman"/>
          <w:sz w:val="24"/>
          <w:szCs w:val="24"/>
        </w:rPr>
        <w:t>Председатель</w:t>
      </w:r>
      <w:r w:rsidR="001769D8" w:rsidRPr="00480A43">
        <w:rPr>
          <w:rFonts w:ascii="Times New Roman" w:hAnsi="Times New Roman"/>
          <w:sz w:val="24"/>
          <w:szCs w:val="24"/>
        </w:rPr>
        <w:t xml:space="preserve"> администрации                                                         </w:t>
      </w:r>
    </w:p>
    <w:p w:rsidR="001769D8" w:rsidRPr="00480A43" w:rsidRDefault="001769D8" w:rsidP="001769D8">
      <w:pPr>
        <w:pStyle w:val="a4"/>
        <w:tabs>
          <w:tab w:val="left" w:pos="7830"/>
        </w:tabs>
        <w:jc w:val="both"/>
        <w:rPr>
          <w:rFonts w:ascii="Times New Roman" w:hAnsi="Times New Roman"/>
          <w:sz w:val="24"/>
          <w:szCs w:val="24"/>
        </w:rPr>
      </w:pPr>
      <w:r w:rsidRPr="00480A43">
        <w:rPr>
          <w:rFonts w:ascii="Times New Roman" w:hAnsi="Times New Roman"/>
          <w:sz w:val="24"/>
          <w:szCs w:val="24"/>
        </w:rPr>
        <w:t>сел</w:t>
      </w:r>
      <w:r w:rsidR="008423A6" w:rsidRPr="00480A43">
        <w:rPr>
          <w:rFonts w:ascii="Times New Roman" w:hAnsi="Times New Roman"/>
          <w:sz w:val="24"/>
          <w:szCs w:val="24"/>
        </w:rPr>
        <w:t xml:space="preserve">ьского поселения </w:t>
      </w:r>
      <w:proofErr w:type="spellStart"/>
      <w:r w:rsidR="008423A6" w:rsidRPr="00480A43">
        <w:rPr>
          <w:rFonts w:ascii="Times New Roman" w:hAnsi="Times New Roman"/>
          <w:sz w:val="24"/>
          <w:szCs w:val="24"/>
        </w:rPr>
        <w:t>сумон</w:t>
      </w:r>
      <w:proofErr w:type="spellEnd"/>
      <w:r w:rsidR="008423A6" w:rsidRPr="00480A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23A6" w:rsidRPr="00480A43">
        <w:rPr>
          <w:rFonts w:ascii="Times New Roman" w:hAnsi="Times New Roman"/>
          <w:sz w:val="24"/>
          <w:szCs w:val="24"/>
        </w:rPr>
        <w:t>Элдиг-Хем</w:t>
      </w:r>
      <w:proofErr w:type="spellEnd"/>
      <w:r w:rsidRPr="00480A43">
        <w:rPr>
          <w:rFonts w:ascii="Times New Roman" w:hAnsi="Times New Roman"/>
          <w:sz w:val="24"/>
          <w:szCs w:val="24"/>
        </w:rPr>
        <w:t xml:space="preserve">                            </w:t>
      </w:r>
      <w:r w:rsidR="006A4162" w:rsidRPr="00480A43">
        <w:rPr>
          <w:rFonts w:ascii="Times New Roman" w:hAnsi="Times New Roman"/>
          <w:sz w:val="24"/>
          <w:szCs w:val="24"/>
        </w:rPr>
        <w:t xml:space="preserve">                       </w:t>
      </w:r>
      <w:proofErr w:type="spellStart"/>
      <w:r w:rsidR="000B37CF">
        <w:rPr>
          <w:rFonts w:ascii="Times New Roman" w:hAnsi="Times New Roman"/>
          <w:sz w:val="24"/>
          <w:szCs w:val="24"/>
        </w:rPr>
        <w:t>Ооржак</w:t>
      </w:r>
      <w:proofErr w:type="spellEnd"/>
      <w:r w:rsidR="000B37CF">
        <w:rPr>
          <w:rFonts w:ascii="Times New Roman" w:hAnsi="Times New Roman"/>
          <w:sz w:val="24"/>
          <w:szCs w:val="24"/>
        </w:rPr>
        <w:t xml:space="preserve"> А.А.</w:t>
      </w:r>
    </w:p>
    <w:p w:rsidR="006A4162" w:rsidRPr="00480A43" w:rsidRDefault="006A4162" w:rsidP="00672E64">
      <w:pPr>
        <w:ind w:left="4956" w:firstLine="708"/>
        <w:jc w:val="right"/>
        <w:rPr>
          <w:sz w:val="24"/>
          <w:szCs w:val="24"/>
        </w:rPr>
      </w:pPr>
    </w:p>
    <w:p w:rsidR="006A4162" w:rsidRPr="00480A43" w:rsidRDefault="006A4162" w:rsidP="00672E64">
      <w:pPr>
        <w:ind w:left="4956" w:firstLine="708"/>
        <w:jc w:val="right"/>
        <w:rPr>
          <w:sz w:val="24"/>
          <w:szCs w:val="24"/>
        </w:rPr>
      </w:pPr>
    </w:p>
    <w:p w:rsidR="006A4162" w:rsidRPr="00480A43" w:rsidRDefault="006A4162" w:rsidP="00672E64">
      <w:pPr>
        <w:ind w:left="4956" w:firstLine="708"/>
        <w:jc w:val="right"/>
        <w:rPr>
          <w:sz w:val="24"/>
          <w:szCs w:val="24"/>
        </w:rPr>
      </w:pPr>
    </w:p>
    <w:p w:rsidR="006A4162" w:rsidRPr="00480A43" w:rsidRDefault="006A4162" w:rsidP="00672E64">
      <w:pPr>
        <w:ind w:left="4956" w:firstLine="708"/>
        <w:jc w:val="right"/>
        <w:rPr>
          <w:sz w:val="24"/>
          <w:szCs w:val="24"/>
        </w:rPr>
      </w:pPr>
    </w:p>
    <w:p w:rsidR="006A4162" w:rsidRPr="00480A43" w:rsidRDefault="006A4162" w:rsidP="00672E64">
      <w:pPr>
        <w:ind w:left="4956" w:firstLine="708"/>
        <w:jc w:val="right"/>
        <w:rPr>
          <w:sz w:val="24"/>
          <w:szCs w:val="24"/>
        </w:rPr>
      </w:pPr>
    </w:p>
    <w:p w:rsidR="00914944" w:rsidRPr="00480A43" w:rsidRDefault="00914944" w:rsidP="00672E64">
      <w:pPr>
        <w:ind w:left="4956" w:firstLine="708"/>
        <w:jc w:val="right"/>
        <w:rPr>
          <w:sz w:val="24"/>
          <w:szCs w:val="24"/>
        </w:rPr>
      </w:pPr>
    </w:p>
    <w:p w:rsidR="00F347EF" w:rsidRPr="00480A43" w:rsidRDefault="00F347EF" w:rsidP="00672E64">
      <w:pPr>
        <w:ind w:left="4956" w:firstLine="708"/>
        <w:jc w:val="right"/>
        <w:rPr>
          <w:sz w:val="24"/>
          <w:szCs w:val="24"/>
        </w:rPr>
      </w:pPr>
      <w:r w:rsidRPr="00480A43">
        <w:rPr>
          <w:sz w:val="24"/>
          <w:szCs w:val="24"/>
        </w:rPr>
        <w:t xml:space="preserve">Утверждено постановлением </w:t>
      </w:r>
    </w:p>
    <w:p w:rsidR="00F347EF" w:rsidRPr="00480A43" w:rsidRDefault="00F956B7" w:rsidP="00F347EF">
      <w:pPr>
        <w:jc w:val="right"/>
        <w:rPr>
          <w:sz w:val="24"/>
          <w:szCs w:val="24"/>
        </w:rPr>
      </w:pPr>
      <w:r w:rsidRPr="00480A43">
        <w:rPr>
          <w:sz w:val="24"/>
          <w:szCs w:val="24"/>
        </w:rPr>
        <w:tab/>
        <w:t xml:space="preserve">от </w:t>
      </w:r>
      <w:proofErr w:type="spellStart"/>
      <w:r w:rsidR="004C0081">
        <w:rPr>
          <w:sz w:val="24"/>
          <w:szCs w:val="24"/>
        </w:rPr>
        <w:t>03.03</w:t>
      </w:r>
      <w:r w:rsidR="001769D8" w:rsidRPr="00480A43">
        <w:rPr>
          <w:sz w:val="24"/>
          <w:szCs w:val="24"/>
        </w:rPr>
        <w:t>.</w:t>
      </w:r>
      <w:r w:rsidR="000B37CF">
        <w:rPr>
          <w:sz w:val="24"/>
          <w:szCs w:val="24"/>
        </w:rPr>
        <w:t>202</w:t>
      </w:r>
      <w:r w:rsidR="006505CA">
        <w:rPr>
          <w:sz w:val="24"/>
          <w:szCs w:val="24"/>
        </w:rPr>
        <w:t>3</w:t>
      </w:r>
      <w:r w:rsidR="001769D8" w:rsidRPr="00480A43">
        <w:rPr>
          <w:sz w:val="24"/>
          <w:szCs w:val="24"/>
        </w:rPr>
        <w:t>г</w:t>
      </w:r>
      <w:proofErr w:type="spellEnd"/>
      <w:r w:rsidRPr="00480A43">
        <w:rPr>
          <w:sz w:val="24"/>
          <w:szCs w:val="24"/>
        </w:rPr>
        <w:t xml:space="preserve"> № </w:t>
      </w:r>
      <w:r w:rsidR="00B36158">
        <w:rPr>
          <w:sz w:val="24"/>
          <w:szCs w:val="24"/>
        </w:rPr>
        <w:t>1</w:t>
      </w:r>
      <w:r w:rsidR="006505CA">
        <w:rPr>
          <w:sz w:val="24"/>
          <w:szCs w:val="24"/>
        </w:rPr>
        <w:t>5</w:t>
      </w:r>
    </w:p>
    <w:p w:rsidR="00F347EF" w:rsidRPr="00480A43" w:rsidRDefault="00F347EF" w:rsidP="00F347EF">
      <w:pPr>
        <w:jc w:val="right"/>
        <w:rPr>
          <w:sz w:val="24"/>
          <w:szCs w:val="24"/>
        </w:rPr>
      </w:pPr>
    </w:p>
    <w:p w:rsidR="00F347EF" w:rsidRPr="00480A43" w:rsidRDefault="00F347EF" w:rsidP="00F347EF">
      <w:pPr>
        <w:jc w:val="center"/>
        <w:rPr>
          <w:b/>
          <w:bCs/>
          <w:sz w:val="24"/>
          <w:szCs w:val="24"/>
        </w:rPr>
      </w:pPr>
      <w:r w:rsidRPr="00480A43">
        <w:rPr>
          <w:b/>
          <w:sz w:val="24"/>
          <w:szCs w:val="24"/>
        </w:rPr>
        <w:t>Положение</w:t>
      </w:r>
      <w:r w:rsidRPr="00480A43">
        <w:rPr>
          <w:b/>
          <w:sz w:val="24"/>
          <w:szCs w:val="24"/>
        </w:rPr>
        <w:br/>
        <w:t xml:space="preserve">о комиссии по предупреждению и </w:t>
      </w:r>
      <w:r w:rsidR="00672E64" w:rsidRPr="00480A43">
        <w:rPr>
          <w:b/>
          <w:sz w:val="24"/>
          <w:szCs w:val="24"/>
        </w:rPr>
        <w:t>ликвидации чрезвычайных ситуаций, и</w:t>
      </w:r>
      <w:r w:rsidRPr="00480A43">
        <w:rPr>
          <w:b/>
          <w:sz w:val="24"/>
          <w:szCs w:val="24"/>
        </w:rPr>
        <w:t xml:space="preserve"> обеспечению пожарной безопасности</w:t>
      </w:r>
      <w:r w:rsidRPr="00480A43">
        <w:rPr>
          <w:b/>
          <w:bCs/>
          <w:sz w:val="24"/>
          <w:szCs w:val="24"/>
        </w:rPr>
        <w:t xml:space="preserve"> на территории </w:t>
      </w:r>
      <w:r w:rsidR="006A4162" w:rsidRPr="00480A43">
        <w:rPr>
          <w:b/>
          <w:bCs/>
          <w:sz w:val="24"/>
          <w:szCs w:val="24"/>
        </w:rPr>
        <w:t>сумон Элдиг-Хем</w:t>
      </w:r>
      <w:bookmarkStart w:id="0" w:name="_GoBack"/>
      <w:bookmarkEnd w:id="0"/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center"/>
        <w:rPr>
          <w:b/>
          <w:bCs/>
          <w:color w:val="auto"/>
        </w:rPr>
      </w:pP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center"/>
        <w:rPr>
          <w:b/>
          <w:bCs/>
          <w:color w:val="auto"/>
        </w:rPr>
      </w:pPr>
      <w:r w:rsidRPr="00480A43">
        <w:rPr>
          <w:b/>
          <w:bCs/>
          <w:color w:val="auto"/>
        </w:rPr>
        <w:t>1. Общие положения</w:t>
      </w:r>
    </w:p>
    <w:p w:rsidR="00F347EF" w:rsidRPr="00480A43" w:rsidRDefault="00F347EF" w:rsidP="00F347EF">
      <w:pPr>
        <w:jc w:val="both"/>
        <w:rPr>
          <w:sz w:val="24"/>
          <w:szCs w:val="24"/>
        </w:rPr>
      </w:pPr>
      <w:r w:rsidRPr="00480A43">
        <w:rPr>
          <w:sz w:val="24"/>
          <w:szCs w:val="24"/>
        </w:rPr>
        <w:tab/>
        <w:t xml:space="preserve">1.1. </w:t>
      </w:r>
      <w:proofErr w:type="gramStart"/>
      <w:r w:rsidRPr="00480A43">
        <w:rPr>
          <w:sz w:val="24"/>
          <w:szCs w:val="24"/>
        </w:rPr>
        <w:t xml:space="preserve">Комиссия по предупреждению и ликвидации чрезвычайных ситуаций и обеспечению пожарной безопасности </w:t>
      </w:r>
      <w:proofErr w:type="spellStart"/>
      <w:r w:rsidR="00672E64" w:rsidRPr="00480A43">
        <w:rPr>
          <w:b/>
          <w:bCs/>
          <w:sz w:val="24"/>
          <w:szCs w:val="24"/>
        </w:rPr>
        <w:t>сумона</w:t>
      </w:r>
      <w:proofErr w:type="spellEnd"/>
      <w:r w:rsidR="00672E64" w:rsidRPr="00480A43">
        <w:rPr>
          <w:b/>
          <w:bCs/>
          <w:sz w:val="24"/>
          <w:szCs w:val="24"/>
        </w:rPr>
        <w:t xml:space="preserve"> </w:t>
      </w:r>
      <w:r w:rsidR="006A4162" w:rsidRPr="00480A43">
        <w:rPr>
          <w:b/>
          <w:bCs/>
          <w:sz w:val="24"/>
          <w:szCs w:val="24"/>
        </w:rPr>
        <w:t xml:space="preserve"> </w:t>
      </w:r>
      <w:proofErr w:type="spellStart"/>
      <w:r w:rsidR="006A4162" w:rsidRPr="00480A43">
        <w:rPr>
          <w:b/>
          <w:bCs/>
          <w:sz w:val="24"/>
          <w:szCs w:val="24"/>
        </w:rPr>
        <w:t>Элдиг-Хем</w:t>
      </w:r>
      <w:proofErr w:type="spellEnd"/>
      <w:r w:rsidR="00480A43">
        <w:rPr>
          <w:b/>
          <w:bCs/>
          <w:sz w:val="24"/>
          <w:szCs w:val="24"/>
        </w:rPr>
        <w:t xml:space="preserve"> </w:t>
      </w:r>
      <w:r w:rsidRPr="00480A43">
        <w:rPr>
          <w:sz w:val="24"/>
          <w:szCs w:val="24"/>
        </w:rPr>
        <w:t>(далее – комиссия) является координационным органом, образованным для обеспечения согласованности действий администрации района, государственных и иных организаций в целях реализации единой государственной политики в области предупреждения и ликвидации чрезвычайных ситуаций природного и техногенного характера (далее — чрезвычайные ситуации), обеспечения пожарной безопасности, организации и проведения мероприятий антитеррористической направленности.</w:t>
      </w:r>
      <w:proofErr w:type="gramEnd"/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1.2. КЧС и ПБ руководствуется в своей деятельности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</w:t>
      </w:r>
      <w:r w:rsidR="00F956B7" w:rsidRPr="00480A43">
        <w:rPr>
          <w:color w:val="auto"/>
        </w:rPr>
        <w:t>й Федерации, главы республики</w:t>
      </w:r>
      <w:r w:rsidRPr="00480A43">
        <w:rPr>
          <w:color w:val="auto"/>
        </w:rPr>
        <w:t>, и настоящим Положением.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1.3. Комиссия осуществляет свою деятельность под руководством </w:t>
      </w:r>
      <w:r w:rsidR="00672E64" w:rsidRPr="00480A43">
        <w:rPr>
          <w:color w:val="auto"/>
        </w:rPr>
        <w:t>председателя</w:t>
      </w:r>
      <w:r w:rsidRPr="00480A43">
        <w:rPr>
          <w:color w:val="auto"/>
        </w:rPr>
        <w:t xml:space="preserve"> администрации поселения.</w:t>
      </w:r>
    </w:p>
    <w:p w:rsidR="00F347EF" w:rsidRPr="00480A43" w:rsidRDefault="00F347EF" w:rsidP="00F347EF">
      <w:pPr>
        <w:shd w:val="clear" w:color="auto" w:fill="FFFFFF"/>
        <w:ind w:firstLine="701"/>
        <w:jc w:val="both"/>
        <w:rPr>
          <w:sz w:val="24"/>
          <w:szCs w:val="24"/>
        </w:rPr>
      </w:pPr>
      <w:r w:rsidRPr="00480A43">
        <w:rPr>
          <w:sz w:val="24"/>
          <w:szCs w:val="24"/>
        </w:rPr>
        <w:t>1.4. Постоянно действующим органом управления при комиссии (штабом) является - орган, специально уполномоченный решать задачи в области гражданской обороны и задачи по предупреждению и ликвидации чрезвычайных ситуаций - (далее - штаб).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1.5. Мероприятия по предупреждению и </w:t>
      </w:r>
      <w:r w:rsidR="00672E64" w:rsidRPr="00480A43">
        <w:rPr>
          <w:color w:val="auto"/>
        </w:rPr>
        <w:t xml:space="preserve">ликвидации ЧС финансируются из </w:t>
      </w:r>
      <w:r w:rsidRPr="00480A43">
        <w:rPr>
          <w:color w:val="auto"/>
        </w:rPr>
        <w:t>бюджета поселения.</w:t>
      </w:r>
    </w:p>
    <w:p w:rsidR="00672E64" w:rsidRPr="00480A43" w:rsidRDefault="00F347EF" w:rsidP="00F956B7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Порядок материального и технического обеспечения определяется администрацией поселения. Для финансирования мероприятий по предупреждению и ликвидации чрезвычайных ситуаций, обеспечению пожарной безопасности используются средства бюджета, а также могут использоваться отчисления страховых </w:t>
      </w:r>
      <w:r w:rsidR="00672E64" w:rsidRPr="00480A43">
        <w:rPr>
          <w:color w:val="auto"/>
        </w:rPr>
        <w:t>компаний.</w:t>
      </w: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center"/>
        <w:rPr>
          <w:b/>
          <w:color w:val="auto"/>
        </w:rPr>
      </w:pPr>
      <w:r w:rsidRPr="00480A43">
        <w:rPr>
          <w:b/>
          <w:bCs/>
          <w:color w:val="auto"/>
        </w:rPr>
        <w:t xml:space="preserve">2. Основные задачи </w:t>
      </w:r>
      <w:r w:rsidRPr="00480A43">
        <w:rPr>
          <w:b/>
          <w:color w:val="auto"/>
        </w:rPr>
        <w:t>КЧС и ПБ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Основными задачами КЧС и ПБ являются: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разработка мер по реализации единой государственной политики в области предупреждения и ликвидации чрезвычайных ситуаций и обеспечения пожарной безопасности</w:t>
      </w:r>
      <w:r w:rsidR="00F956B7" w:rsidRPr="00480A43">
        <w:rPr>
          <w:color w:val="auto"/>
        </w:rPr>
        <w:t xml:space="preserve"> на территории и объектах сумона</w:t>
      </w:r>
      <w:r w:rsidRPr="00480A43">
        <w:rPr>
          <w:color w:val="auto"/>
        </w:rPr>
        <w:t>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обеспечение согласованн</w:t>
      </w:r>
      <w:r w:rsidR="00F956B7" w:rsidRPr="00480A43">
        <w:rPr>
          <w:color w:val="auto"/>
        </w:rPr>
        <w:t>ости действий сил и служб сумона</w:t>
      </w:r>
      <w:r w:rsidRPr="00480A43">
        <w:rPr>
          <w:color w:val="auto"/>
        </w:rPr>
        <w:t xml:space="preserve"> при решении вопросов в области предупреждения и ликвидации чрезвычайных ситуаций и обеспечения пожарной безопасности;</w:t>
      </w:r>
    </w:p>
    <w:p w:rsidR="00F347EF" w:rsidRPr="00480A43" w:rsidRDefault="00F956B7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координация деятельности </w:t>
      </w:r>
      <w:proofErr w:type="spellStart"/>
      <w:r w:rsidRPr="00480A43">
        <w:rPr>
          <w:color w:val="auto"/>
        </w:rPr>
        <w:t>сумон</w:t>
      </w:r>
      <w:r w:rsidR="00F347EF" w:rsidRPr="00480A43">
        <w:rPr>
          <w:color w:val="auto"/>
        </w:rPr>
        <w:t>ных</w:t>
      </w:r>
      <w:proofErr w:type="spellEnd"/>
      <w:r w:rsidR="00F347EF" w:rsidRPr="00480A43">
        <w:rPr>
          <w:color w:val="auto"/>
        </w:rPr>
        <w:t xml:space="preserve"> служб по предупреждению и пресечению террористических актов, а также выявлению и устранению причин и условий, способствующих подготовке и реализации террористических актов;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- контроль за созданием резервов финансовых и материальных сре</w:t>
      </w:r>
      <w:proofErr w:type="gramStart"/>
      <w:r w:rsidRPr="00480A43">
        <w:rPr>
          <w:color w:val="auto"/>
        </w:rPr>
        <w:t>дств дл</w:t>
      </w:r>
      <w:proofErr w:type="gramEnd"/>
      <w:r w:rsidRPr="00480A43">
        <w:rPr>
          <w:color w:val="auto"/>
        </w:rPr>
        <w:t>я ликвидации ЧС на объектах экономики района, их учет;</w:t>
      </w: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center"/>
        <w:rPr>
          <w:b/>
          <w:color w:val="auto"/>
        </w:rPr>
      </w:pPr>
      <w:r w:rsidRPr="00480A43">
        <w:rPr>
          <w:b/>
          <w:bCs/>
          <w:color w:val="auto"/>
        </w:rPr>
        <w:t xml:space="preserve">3. Функции </w:t>
      </w:r>
      <w:r w:rsidRPr="00480A43">
        <w:rPr>
          <w:b/>
          <w:color w:val="auto"/>
        </w:rPr>
        <w:t xml:space="preserve">КЧС и ПБ </w:t>
      </w: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КЧС и ПБ с целью выполнения возложенных на нее задач осуществляет следующие функции: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рассматривает в пределах своей компетенции вопросы в области предупреждения и ликвидации чрезвычайных ситуаций и обеспечения пожарной безопасности;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lastRenderedPageBreak/>
        <w:t>- вносит в установленном порядке главе администрации поселения предложения по вопросам предупреждения и ликвидации чрезвычайных ситуаций и обеспечения пожарной безопасности на территории поселения;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разрабатывает предложения по совершенствованию нормативных правовых актов </w:t>
      </w:r>
      <w:r w:rsidR="00672E64" w:rsidRPr="00480A43">
        <w:rPr>
          <w:color w:val="auto"/>
        </w:rPr>
        <w:t>председателя</w:t>
      </w:r>
      <w:r w:rsidRPr="00480A43">
        <w:rPr>
          <w:color w:val="auto"/>
        </w:rPr>
        <w:t xml:space="preserve"> администрации поселения в области предупреждения и ликвидации чрезвычайных ситуаций и обеспечения пожарной безопасности;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рассматривает прогнозы чрезвычайных ситуаций на территории поселения, организует разработку и реализацию мер, направленных на предупреждение и </w:t>
      </w:r>
      <w:r w:rsidR="00672E64" w:rsidRPr="00480A43">
        <w:rPr>
          <w:color w:val="auto"/>
        </w:rPr>
        <w:t>ликвидацию чрезвычайных ситуаций,</w:t>
      </w:r>
      <w:r w:rsidRPr="00480A43">
        <w:rPr>
          <w:color w:val="auto"/>
        </w:rPr>
        <w:t xml:space="preserve"> и обеспечение пожарной безопасности;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участвует в разработке целевых и научно-технических программ в области предупреждения и ликвидации чрезвычайных ситуаций и обеспечения пожарной безопасности и готовит предложения по их реализации;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разрабатывает предложения по развитию и обеспечению функционирования районного звена ТП РСЧС;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руководит ликвидацией чрезвычайных ситуаций местного уровня;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участвует в подготовке ежегодного государственного доклада о состоянии защиты населения и территории </w:t>
      </w:r>
      <w:r w:rsidR="00672E64" w:rsidRPr="00480A43">
        <w:rPr>
          <w:color w:val="auto"/>
        </w:rPr>
        <w:t xml:space="preserve">сумона </w:t>
      </w:r>
      <w:r w:rsidR="006A4162" w:rsidRPr="00480A43">
        <w:rPr>
          <w:color w:val="auto"/>
        </w:rPr>
        <w:t>Элдиг-Хем</w:t>
      </w:r>
      <w:r w:rsidRPr="00480A43">
        <w:rPr>
          <w:color w:val="auto"/>
        </w:rPr>
        <w:t xml:space="preserve"> от чрезвычайных ситуаций;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анализирует информацию о состоянии терроризма и тенденции его развития на территории района;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вырабатывает предложения по совершенствованию нормативно</w:t>
      </w:r>
      <w:r w:rsidR="006A4162" w:rsidRPr="00480A43">
        <w:rPr>
          <w:color w:val="auto"/>
        </w:rPr>
        <w:t>-</w:t>
      </w:r>
      <w:r w:rsidRPr="00480A43">
        <w:rPr>
          <w:color w:val="auto"/>
        </w:rPr>
        <w:softHyphen/>
        <w:t xml:space="preserve">правовой базы </w:t>
      </w:r>
      <w:r w:rsidR="00672E64" w:rsidRPr="00480A43">
        <w:rPr>
          <w:color w:val="auto"/>
        </w:rPr>
        <w:t>председателя</w:t>
      </w:r>
      <w:r w:rsidRPr="00480A43">
        <w:rPr>
          <w:color w:val="auto"/>
        </w:rPr>
        <w:t xml:space="preserve"> администрации района в области борьбы с терроризмом.</w:t>
      </w: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center"/>
        <w:rPr>
          <w:b/>
          <w:color w:val="auto"/>
        </w:rPr>
      </w:pPr>
      <w:r w:rsidRPr="00480A43">
        <w:rPr>
          <w:b/>
          <w:bCs/>
          <w:color w:val="auto"/>
        </w:rPr>
        <w:t xml:space="preserve">4. Основные права </w:t>
      </w:r>
      <w:r w:rsidRPr="00480A43">
        <w:rPr>
          <w:b/>
          <w:color w:val="auto"/>
        </w:rPr>
        <w:t xml:space="preserve">КЧС и ПБ </w:t>
      </w: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КЧС и ПБ в пределах своей компетенции имеет право: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запрашивать у надзорных органов необходимые материалы и информацию;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заслушивать на своих заседаниях руководителей администрации района, организаций и общественных объединений;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привлекать для участия в своей работе представителей государственных надзорных органов, организаций и общественных объединений по согласованию с их руководителями;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создавать рабочие группы из числа представителей заинтересованных организаций по направлениям деятельности комиссии, определять полномочия и порядок работы этих групп;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вносить в установленном порядке предложения главе администрации района для подготовки постановлений по вопросам предупреждения и ликвидации чрезвычайных ситуаций и обеспечения пожарной безопасности.</w:t>
      </w: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center"/>
        <w:rPr>
          <w:b/>
          <w:bCs/>
          <w:color w:val="auto"/>
        </w:rPr>
      </w:pPr>
      <w:r w:rsidRPr="00480A43">
        <w:rPr>
          <w:b/>
          <w:bCs/>
          <w:color w:val="auto"/>
        </w:rPr>
        <w:t>5. Состав комиссии по ЧС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Состав КЧС и ПБ </w:t>
      </w:r>
      <w:r w:rsidR="00F956B7" w:rsidRPr="00480A43">
        <w:rPr>
          <w:color w:val="auto"/>
        </w:rPr>
        <w:t>утверждает</w:t>
      </w:r>
      <w:r w:rsidR="00B91751" w:rsidRPr="00480A43">
        <w:rPr>
          <w:color w:val="auto"/>
        </w:rPr>
        <w:t>ся  постановлением</w:t>
      </w:r>
      <w:r w:rsidR="00F956B7" w:rsidRPr="00480A43">
        <w:rPr>
          <w:color w:val="auto"/>
        </w:rPr>
        <w:t xml:space="preserve"> председателя</w:t>
      </w:r>
      <w:r w:rsidRPr="00480A43">
        <w:rPr>
          <w:color w:val="auto"/>
        </w:rPr>
        <w:t xml:space="preserve"> администрации.</w:t>
      </w:r>
    </w:p>
    <w:p w:rsidR="00F347EF" w:rsidRPr="00480A43" w:rsidRDefault="00F956B7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 Комиссия возглавляется председателем администрации</w:t>
      </w:r>
      <w:r w:rsidR="00F347EF" w:rsidRPr="00480A43">
        <w:rPr>
          <w:color w:val="auto"/>
        </w:rPr>
        <w:t xml:space="preserve"> </w:t>
      </w:r>
      <w:r w:rsidR="002A52C5">
        <w:rPr>
          <w:color w:val="auto"/>
        </w:rPr>
        <w:t>сумона.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В состав КЧС и ПБ входят руководители органов управления и хозяйствующих субъектов поселения. Ведущий специалист по делам ГО и ЧС </w:t>
      </w:r>
      <w:r w:rsidR="00672E64" w:rsidRPr="00480A43">
        <w:rPr>
          <w:color w:val="auto"/>
        </w:rPr>
        <w:t>района может</w:t>
      </w:r>
      <w:r w:rsidR="00F956B7" w:rsidRPr="00480A43">
        <w:rPr>
          <w:color w:val="auto"/>
        </w:rPr>
        <w:t xml:space="preserve"> являться членом</w:t>
      </w:r>
      <w:r w:rsidRPr="00480A43">
        <w:rPr>
          <w:color w:val="auto"/>
        </w:rPr>
        <w:t xml:space="preserve"> комиссии.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Для работы в очаге чрезвычайной ситуации может создаваться и возглавлять работы на месте, оперативная группа КЧС и ПБ.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center"/>
        <w:rPr>
          <w:b/>
          <w:bCs/>
          <w:color w:val="auto"/>
        </w:rPr>
      </w:pPr>
      <w:r w:rsidRPr="00480A43">
        <w:rPr>
          <w:b/>
          <w:bCs/>
          <w:color w:val="auto"/>
        </w:rPr>
        <w:t>6. Порядок работы КЧС и ПБ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КЧС и ПБ осуществляет свою деятельность в соответствии с планом, принимаемым на заседании КЧС и ПБ и утверждаемым ее председателем.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Заседания КЧС и ПБ проводятся по мере необходимости, но не реже одного раза в квартал.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Подготовка материалов к заседанию комиссии осуществляется членами КЧС, в ведении которых находятся вопросы повестки дня.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lastRenderedPageBreak/>
        <w:t>Материалы должны быть представлены секретарю КЧС не позднее 3 дней до проведения заседания.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Заседания КЧС проводит председатель или по его поручению один из его заместителей.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Заседание КЧС считается правомочным, если на нем присутствуют не менее половины ее членов.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Члены КЧС принимают участие в ее заседаниях без права замены. В случае отсутствия члена КЧС на заседании он имеет право представить свое мнение по рассматриваемым вопросам в письменной форме.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Решения КЧС принимаются простым большинством голосов присутствующих на заседании членов КЧС. В случае равенства голосов решающим является голос председателя КЧС.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Решения КЧС оформляются в виде протоколов, которые подписываются председателем КЧС или его заместителем, председательствующим на заседании, а при необходимости - в виде проектов распоряжений и постановлений </w:t>
      </w:r>
      <w:r w:rsidR="00672E64" w:rsidRPr="00480A43">
        <w:rPr>
          <w:color w:val="auto"/>
        </w:rPr>
        <w:t>председателя</w:t>
      </w:r>
      <w:r w:rsidRPr="00480A43">
        <w:rPr>
          <w:color w:val="auto"/>
        </w:rPr>
        <w:t xml:space="preserve"> (администрации) района.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Оповещение членов КЧС при возникновении аварий, катастроф или стихийных бедствий осуществляется по решению председателя КЧС (его заместителей) через дежурно-диспетчерскую службу района по специально разработанным схемам.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Представление отчетов и донесений в вышестоящие комиссии по ЧС осуществляется в сроки и </w:t>
      </w:r>
      <w:proofErr w:type="gramStart"/>
      <w:r w:rsidRPr="00480A43">
        <w:rPr>
          <w:color w:val="auto"/>
        </w:rPr>
        <w:t>объемах</w:t>
      </w:r>
      <w:proofErr w:type="gramEnd"/>
      <w:r w:rsidRPr="00480A43">
        <w:rPr>
          <w:color w:val="auto"/>
        </w:rPr>
        <w:t>, определяемых табелем срочных донесений.</w:t>
      </w:r>
    </w:p>
    <w:p w:rsidR="001769D8" w:rsidRPr="00480A43" w:rsidRDefault="00F347EF" w:rsidP="006A4162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Подготовка проектов отчетов и донесений возлагается на секретаря КЧС.</w:t>
      </w:r>
    </w:p>
    <w:p w:rsidR="001769D8" w:rsidRPr="00480A43" w:rsidRDefault="001769D8" w:rsidP="00F347EF">
      <w:pPr>
        <w:ind w:firstLine="708"/>
        <w:jc w:val="center"/>
        <w:rPr>
          <w:b/>
          <w:sz w:val="24"/>
          <w:szCs w:val="24"/>
        </w:rPr>
      </w:pPr>
    </w:p>
    <w:p w:rsidR="00F347EF" w:rsidRPr="00480A43" w:rsidRDefault="00F347EF" w:rsidP="00F347EF">
      <w:pPr>
        <w:ind w:firstLine="708"/>
        <w:jc w:val="center"/>
        <w:rPr>
          <w:b/>
          <w:sz w:val="24"/>
          <w:szCs w:val="24"/>
        </w:rPr>
      </w:pPr>
      <w:r w:rsidRPr="00480A43">
        <w:rPr>
          <w:b/>
          <w:sz w:val="24"/>
          <w:szCs w:val="24"/>
        </w:rPr>
        <w:t>7. Порядок работы штаба.</w:t>
      </w:r>
    </w:p>
    <w:p w:rsidR="00F347EF" w:rsidRPr="00480A43" w:rsidRDefault="00F347EF" w:rsidP="00F347EF">
      <w:pPr>
        <w:ind w:firstLine="726"/>
        <w:jc w:val="both"/>
        <w:rPr>
          <w:sz w:val="24"/>
          <w:szCs w:val="24"/>
        </w:rPr>
      </w:pPr>
      <w:r w:rsidRPr="00480A43">
        <w:rPr>
          <w:sz w:val="24"/>
          <w:szCs w:val="24"/>
        </w:rPr>
        <w:tab/>
        <w:t>При возникновении чрезвычайной ситуации штаб преобразуется в оперативный штаб по ликвидации чрезвычайной ситуации (далее - оперативный штаб).</w:t>
      </w:r>
    </w:p>
    <w:p w:rsidR="00F347EF" w:rsidRPr="00480A43" w:rsidRDefault="00F347EF" w:rsidP="00F347EF">
      <w:pPr>
        <w:ind w:firstLine="726"/>
        <w:jc w:val="both"/>
        <w:rPr>
          <w:sz w:val="24"/>
          <w:szCs w:val="24"/>
        </w:rPr>
      </w:pPr>
      <w:r w:rsidRPr="00480A43">
        <w:rPr>
          <w:sz w:val="24"/>
          <w:szCs w:val="24"/>
        </w:rPr>
        <w:t>Председатель комиссии осуществляет руководство по вопросам ликвидации чрезвычайной ситуации через оперативный штаб.</w:t>
      </w:r>
    </w:p>
    <w:p w:rsidR="00F347EF" w:rsidRPr="00480A43" w:rsidRDefault="002A2670" w:rsidP="00F347EF">
      <w:pPr>
        <w:widowControl w:val="0"/>
        <w:shd w:val="clear" w:color="auto" w:fill="FFFFFF"/>
        <w:tabs>
          <w:tab w:val="left" w:pos="898"/>
        </w:tabs>
        <w:autoSpaceDE w:val="0"/>
        <w:spacing w:line="317" w:lineRule="exact"/>
        <w:ind w:left="715"/>
        <w:jc w:val="both"/>
        <w:rPr>
          <w:spacing w:val="-1"/>
          <w:sz w:val="24"/>
          <w:szCs w:val="24"/>
        </w:rPr>
      </w:pPr>
      <w:r w:rsidRPr="00480A43">
        <w:rPr>
          <w:sz w:val="24"/>
          <w:szCs w:val="24"/>
        </w:rPr>
        <w:t>Штаб возглавляется заместителем председателя администрации</w:t>
      </w:r>
      <w:r w:rsidR="00F347EF" w:rsidRPr="00480A43">
        <w:rPr>
          <w:sz w:val="24"/>
          <w:szCs w:val="24"/>
        </w:rPr>
        <w:t xml:space="preserve">, </w:t>
      </w:r>
      <w:r w:rsidR="00F347EF" w:rsidRPr="00480A43">
        <w:rPr>
          <w:spacing w:val="-1"/>
          <w:sz w:val="24"/>
          <w:szCs w:val="24"/>
        </w:rPr>
        <w:t>руководителя объекта.</w:t>
      </w:r>
    </w:p>
    <w:p w:rsidR="00F347EF" w:rsidRPr="00480A43" w:rsidRDefault="00F347EF" w:rsidP="002A2670">
      <w:pPr>
        <w:widowControl w:val="0"/>
        <w:shd w:val="clear" w:color="auto" w:fill="FFFFFF"/>
        <w:tabs>
          <w:tab w:val="left" w:pos="898"/>
        </w:tabs>
        <w:autoSpaceDE w:val="0"/>
        <w:spacing w:line="317" w:lineRule="exact"/>
        <w:jc w:val="both"/>
        <w:rPr>
          <w:sz w:val="24"/>
          <w:szCs w:val="24"/>
        </w:rPr>
      </w:pP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center"/>
        <w:rPr>
          <w:b/>
          <w:bCs/>
          <w:color w:val="auto"/>
        </w:rPr>
      </w:pPr>
      <w:r w:rsidRPr="00480A43">
        <w:rPr>
          <w:b/>
          <w:bCs/>
          <w:color w:val="auto"/>
        </w:rPr>
        <w:t>8. Режимы функционирования КЧС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8.1. Порядок функционирования КЧС вводится ее председателем и осуществляется в режимах: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режим повышенной готовности;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режим чрезвычайной ситуации.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8.2. В режиме повседневной деятельности работа КЧС организуется на основании годового плана работы. По мере необходимости проводятся заседания комиссии, которые оформляются протоколом. Мероприятия, проводимые КЧС, направлены </w:t>
      </w:r>
      <w:proofErr w:type="gramStart"/>
      <w:r w:rsidRPr="00480A43">
        <w:rPr>
          <w:color w:val="auto"/>
        </w:rPr>
        <w:t>на</w:t>
      </w:r>
      <w:proofErr w:type="gramEnd"/>
      <w:r w:rsidRPr="00480A43">
        <w:rPr>
          <w:color w:val="auto"/>
        </w:rPr>
        <w:t>: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осуществление наблюдения за состоянием окружающей природной среды, обстановкой на потенциально опасных объектах и прилегающих к ним территориях;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планирование и выполнение мероприятий по предупреждению ЧС, обеспечению безопасности и защиты населения, сокращению возможных потерь и ущерба, а также по повышению устойчивости функционирования объектов экономики в чрезвычайных ситуациях;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совершенствование подготовки органов управления, сил и сре</w:t>
      </w:r>
      <w:proofErr w:type="gramStart"/>
      <w:r w:rsidRPr="00480A43">
        <w:rPr>
          <w:color w:val="auto"/>
        </w:rPr>
        <w:t>дств зв</w:t>
      </w:r>
      <w:proofErr w:type="gramEnd"/>
      <w:r w:rsidRPr="00480A43">
        <w:rPr>
          <w:color w:val="auto"/>
        </w:rPr>
        <w:t>ена ТП РСЧС к действиям при чрезвычайных ситуациях, организация подготовки населения способам защиты и действиям в ЧС;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</w:t>
      </w:r>
      <w:proofErr w:type="gramStart"/>
      <w:r w:rsidRPr="00480A43">
        <w:rPr>
          <w:color w:val="auto"/>
        </w:rPr>
        <w:t>контроль за</w:t>
      </w:r>
      <w:proofErr w:type="gramEnd"/>
      <w:r w:rsidRPr="00480A43">
        <w:rPr>
          <w:color w:val="auto"/>
        </w:rPr>
        <w:t xml:space="preserve"> созданием и восполнением резервов финансовых и материальных ресурсов для ликвидации ЧС;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lastRenderedPageBreak/>
        <w:t>8.3. В режиме повышенной готовности проводится оповещение и сбор КЧС, оценивается обстановка, заслушиваются предложения, принимается решение по сложившейся обстановке и доводится до исполнителей. Дополнительно проводится: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формирование (при необходимости) оперативной группы для выявления причин ухудшения обстановки непосредственно в районе бедствия, выработке предложений по ее нормализации;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организуется круглосуточное дежурство руководящего состава КЧС (при необходимости);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усиление наблюдения за состоянием окружающей среды, обстановки на потенциально опасных объектах и прилегающих к ним территориях, прогнозирование возможности возникновения ЧС и их масштабов;</w:t>
      </w:r>
    </w:p>
    <w:p w:rsidR="00672E64" w:rsidRPr="00480A43" w:rsidRDefault="00F347EF" w:rsidP="00672E64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принятие мер по защите населения и окружающей среды, обеспечению устойчивого функционирования объектов;</w:t>
      </w:r>
    </w:p>
    <w:p w:rsidR="00F347EF" w:rsidRPr="00480A43" w:rsidRDefault="00672E64" w:rsidP="00672E64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Приведение</w:t>
      </w:r>
      <w:r w:rsidR="00F347EF" w:rsidRPr="00480A43">
        <w:rPr>
          <w:color w:val="auto"/>
        </w:rPr>
        <w:t xml:space="preserve"> в состояние готовности сил и сре</w:t>
      </w:r>
      <w:proofErr w:type="gramStart"/>
      <w:r w:rsidR="00F347EF" w:rsidRPr="00480A43">
        <w:rPr>
          <w:color w:val="auto"/>
        </w:rPr>
        <w:t>дств дл</w:t>
      </w:r>
      <w:proofErr w:type="gramEnd"/>
      <w:r w:rsidR="00F347EF" w:rsidRPr="00480A43">
        <w:rPr>
          <w:color w:val="auto"/>
        </w:rPr>
        <w:t>я ликвидации ЧС, уточнение планов их действий и выдвижения (при необходимости) в район предполагаемой ЧС;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развертывание и подготовка к работе ПУ (ЗПУ).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8.4. В режиме чрезвычайной ситуации проводится оповещение и сбор КЧС, на место ЧС высылается оперативная группа, оценивается обстановка, заслушиваются предложения по сложившейся обстановке, принимается решение и доводится до исполнителей. Мероприятия, проводимые КЧС в режиме чрезвычайной ситуации, направлены </w:t>
      </w:r>
      <w:proofErr w:type="gramStart"/>
      <w:r w:rsidRPr="00480A43">
        <w:rPr>
          <w:color w:val="auto"/>
        </w:rPr>
        <w:t>на</w:t>
      </w:r>
      <w:proofErr w:type="gramEnd"/>
      <w:r w:rsidRPr="00480A43">
        <w:rPr>
          <w:color w:val="auto"/>
        </w:rPr>
        <w:t>: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организацию защиты населения;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определению границ зоны ЧС;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организацию ликвидации ЧС;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организацию работ по обеспечению устойчивого функционирования объектов экономики, первоочередному жизнеобеспечению пострадавшего населения;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осуществление непрерывного наблюдения за состоянием окружающей среды в зоне ЧС, за обстановкой на аварийных объектах и прилегающих к ним территориях.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480A43" w:rsidRDefault="00F347EF" w:rsidP="00480A43">
      <w:pPr>
        <w:pStyle w:val="1"/>
        <w:keepNext w:val="0"/>
        <w:widowControl w:val="0"/>
        <w:numPr>
          <w:ilvl w:val="0"/>
          <w:numId w:val="0"/>
        </w:numPr>
        <w:spacing w:before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color w:val="404040" w:themeColor="text1" w:themeTint="BF"/>
          <w:sz w:val="24"/>
          <w:szCs w:val="24"/>
        </w:rPr>
      </w:pPr>
    </w:p>
    <w:p w:rsidR="001932DA" w:rsidRPr="00D7530F" w:rsidRDefault="001932DA">
      <w:pPr>
        <w:rPr>
          <w:color w:val="404040" w:themeColor="text1" w:themeTint="BF"/>
          <w:sz w:val="24"/>
          <w:szCs w:val="24"/>
        </w:rPr>
      </w:pPr>
    </w:p>
    <w:sectPr w:rsidR="001932DA" w:rsidRPr="00D7530F" w:rsidSect="007A4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AB52DA28"/>
    <w:name w:val="WW8Num1"/>
    <w:lvl w:ilvl="0">
      <w:start w:val="1"/>
      <w:numFmt w:val="decimal"/>
      <w:pStyle w:val="1"/>
      <w:lvlText w:val="%1."/>
      <w:lvlJc w:val="left"/>
      <w:pPr>
        <w:tabs>
          <w:tab w:val="num" w:pos="66"/>
        </w:tabs>
        <w:ind w:left="786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564DF"/>
    <w:rsid w:val="000B37CF"/>
    <w:rsid w:val="000F13BE"/>
    <w:rsid w:val="001769D8"/>
    <w:rsid w:val="001932DA"/>
    <w:rsid w:val="00237172"/>
    <w:rsid w:val="00290274"/>
    <w:rsid w:val="002A2670"/>
    <w:rsid w:val="002A52C5"/>
    <w:rsid w:val="00480A43"/>
    <w:rsid w:val="004C0081"/>
    <w:rsid w:val="004E0644"/>
    <w:rsid w:val="0050095B"/>
    <w:rsid w:val="00525C31"/>
    <w:rsid w:val="00614FAD"/>
    <w:rsid w:val="006505CA"/>
    <w:rsid w:val="00672E64"/>
    <w:rsid w:val="006A4162"/>
    <w:rsid w:val="006F791E"/>
    <w:rsid w:val="007A4480"/>
    <w:rsid w:val="007E034A"/>
    <w:rsid w:val="00801F48"/>
    <w:rsid w:val="008423A6"/>
    <w:rsid w:val="00875A11"/>
    <w:rsid w:val="00913E55"/>
    <w:rsid w:val="00914944"/>
    <w:rsid w:val="00A63040"/>
    <w:rsid w:val="00B36158"/>
    <w:rsid w:val="00B91751"/>
    <w:rsid w:val="00BF51E7"/>
    <w:rsid w:val="00CA2F3D"/>
    <w:rsid w:val="00D00FC7"/>
    <w:rsid w:val="00D564DF"/>
    <w:rsid w:val="00D7530F"/>
    <w:rsid w:val="00DA41CF"/>
    <w:rsid w:val="00E471D2"/>
    <w:rsid w:val="00F347EF"/>
    <w:rsid w:val="00F95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F347EF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47EF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customStyle="1" w:styleId="Noparagraphstyle">
    <w:name w:val="[No paragraph style]"/>
    <w:rsid w:val="00F347EF"/>
    <w:pPr>
      <w:suppressAutoHyphens/>
      <w:autoSpaceDE w:val="0"/>
      <w:spacing w:after="0" w:line="288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2A2670"/>
    <w:pPr>
      <w:ind w:left="720"/>
      <w:contextualSpacing/>
    </w:pPr>
  </w:style>
  <w:style w:type="paragraph" w:styleId="a4">
    <w:name w:val="No Spacing"/>
    <w:uiPriority w:val="1"/>
    <w:qFormat/>
    <w:rsid w:val="001769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79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91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F347EF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47EF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customStyle="1" w:styleId="Noparagraphstyle">
    <w:name w:val="[No paragraph style]"/>
    <w:rsid w:val="00F347EF"/>
    <w:pPr>
      <w:suppressAutoHyphens/>
      <w:autoSpaceDE w:val="0"/>
      <w:spacing w:after="0" w:line="288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2A2670"/>
    <w:pPr>
      <w:ind w:left="720"/>
      <w:contextualSpacing/>
    </w:pPr>
  </w:style>
  <w:style w:type="paragraph" w:styleId="a4">
    <w:name w:val="No Spacing"/>
    <w:uiPriority w:val="1"/>
    <w:qFormat/>
    <w:rsid w:val="001769D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Пользователь</cp:lastModifiedBy>
  <cp:revision>24</cp:revision>
  <cp:lastPrinted>2021-08-12T09:34:00Z</cp:lastPrinted>
  <dcterms:created xsi:type="dcterms:W3CDTF">2018-04-13T03:27:00Z</dcterms:created>
  <dcterms:modified xsi:type="dcterms:W3CDTF">2023-03-14T08:52:00Z</dcterms:modified>
</cp:coreProperties>
</file>