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64" w:rsidRPr="00041164" w:rsidRDefault="00041164" w:rsidP="00041164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1164" w:rsidRPr="00CD52F9" w:rsidRDefault="00041164" w:rsidP="00041164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041164" w:rsidRPr="00A22658" w:rsidRDefault="00041164" w:rsidP="00B55BA8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</w:t>
      </w:r>
      <w:r w:rsidR="002D2177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2177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</w:t>
      </w:r>
      <w:r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B55BA8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Дзун-Хемчикский кожуун Республики Тыва</w:t>
      </w:r>
    </w:p>
    <w:p w:rsidR="00041164" w:rsidRPr="00A22658" w:rsidRDefault="002963E5" w:rsidP="00B55BA8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 отчет</w:t>
      </w:r>
      <w:r w:rsidR="00041164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 бюджета </w:t>
      </w:r>
      <w:r w:rsidR="00E62B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41164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муниципального района</w:t>
      </w:r>
      <w:r w:rsidR="00F06900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Дзун-Хемчикского кожууна Республики Тыва</w:t>
      </w:r>
      <w:r w:rsidR="00041164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20</w:t>
      </w:r>
      <w:r w:rsidR="001445CF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041164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8563A9" w:rsidRPr="00A2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1164" w:rsidRPr="00041164" w:rsidRDefault="00041164" w:rsidP="0004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1164" w:rsidRPr="00041164" w:rsidRDefault="00041164" w:rsidP="000411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9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                            г. </w:t>
      </w:r>
      <w:r w:rsidR="00D625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Чадан</w:t>
      </w:r>
      <w:r w:rsidR="0017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164" w:rsidRPr="00041164" w:rsidRDefault="00041164" w:rsidP="0004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1164" w:rsidRPr="00041164" w:rsidRDefault="00041164" w:rsidP="00041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внешней проверки: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3 пункта 4 статьи </w:t>
      </w:r>
      <w:r w:rsidR="00440DBF">
        <w:rPr>
          <w:rFonts w:ascii="Times New Roman" w:eastAsia="Times New Roman" w:hAnsi="Times New Roman" w:cs="Times New Roman"/>
          <w:sz w:val="28"/>
          <w:szCs w:val="28"/>
          <w:lang w:eastAsia="ru-RU"/>
        </w:rPr>
        <w:t>264.4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 </w:t>
      </w:r>
      <w:r w:rsidR="009D49E2" w:rsidRPr="004F3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3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49E2" w:rsidRPr="004F3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</w:t>
      </w:r>
      <w:r w:rsidR="006E5C4F" w:rsidRPr="009D4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  <w:r w:rsidRPr="009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 w:rsidR="003C7F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</w:t>
      </w:r>
      <w:r w:rsidR="008E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Контрольно-счетно</w:t>
      </w:r>
      <w:r w:rsidR="007772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</w:t>
      </w:r>
      <w:r w:rsidR="008E57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1164" w:rsidRPr="00041164" w:rsidRDefault="00041164" w:rsidP="000769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внешней проверки: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соответствия </w:t>
      </w:r>
      <w:r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нормативных правовых актов и достоверности показателей бюджетной отчетности, а также оценка прозрачности показателей бюджетной отчетности.</w:t>
      </w:r>
    </w:p>
    <w:p w:rsidR="00451804" w:rsidRPr="00451804" w:rsidRDefault="00041164" w:rsidP="00451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внешней проверки:</w:t>
      </w:r>
      <w:r w:rsidR="00ED10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43F8" w:rsidRPr="00041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7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Хурала представителей муниципального района  </w:t>
      </w:r>
      <w:r w:rsidR="001743F8" w:rsidRPr="00D867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41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3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33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3F8" w:rsidRPr="00D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7933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43F8" w:rsidRPr="00D867F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933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43F8" w:rsidRPr="00D867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743F8" w:rsidRPr="00D867F5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="001743F8" w:rsidRPr="00D867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BC3F0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743F8" w:rsidRPr="00D867F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внесении изменений </w:t>
      </w:r>
      <w:r w:rsidR="00E17F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дополнений </w:t>
      </w:r>
      <w:r w:rsidR="001743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кожуунный бюджет муниципального района Дзун-Хемчикский кожуун Республики Тыва на 201</w:t>
      </w:r>
      <w:r w:rsidR="007933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1743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и на плановый</w:t>
      </w:r>
      <w:r w:rsidR="001743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период 20</w:t>
      </w:r>
      <w:r w:rsidR="007933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="001743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20</w:t>
      </w:r>
      <w:r w:rsidR="007933D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="001743F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годы»; </w:t>
      </w:r>
      <w:r w:rsidR="001743F8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Хурала представителей муниципального района  №</w:t>
      </w:r>
      <w:r w:rsidR="007E328C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227</w:t>
      </w:r>
      <w:r w:rsidR="001743F8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E328C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743F8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7E328C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43F8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743F8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«О кожуунном бюджете </w:t>
      </w:r>
      <w:r w:rsidR="00175E6F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 района  на 20</w:t>
      </w:r>
      <w:r w:rsidR="00DB26D2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</w:t>
      </w:r>
      <w:r w:rsidR="001743F8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и на плановый период 20</w:t>
      </w:r>
      <w:r w:rsidR="00DB26D2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="001743F8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20</w:t>
      </w:r>
      <w:r w:rsidR="00DB26D2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21</w:t>
      </w:r>
      <w:r w:rsidR="001743F8" w:rsidRPr="00C22F6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гг.»</w:t>
      </w:r>
      <w:r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отчетности, характеризующие исполнение местного бюджета за 201</w:t>
      </w:r>
      <w:r w:rsidR="00DB26D2"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451804" w:rsidRPr="00451804">
        <w:rPr>
          <w:rFonts w:ascii="Times New Roman" w:hAnsi="Times New Roman" w:cs="Times New Roman"/>
          <w:sz w:val="24"/>
          <w:szCs w:val="24"/>
        </w:rPr>
        <w:t xml:space="preserve"> </w:t>
      </w:r>
      <w:r w:rsidR="00451804" w:rsidRPr="00451804">
        <w:rPr>
          <w:rFonts w:ascii="Times New Roman" w:hAnsi="Times New Roman" w:cs="Times New Roman"/>
          <w:sz w:val="28"/>
          <w:szCs w:val="28"/>
        </w:rPr>
        <w:t>Также, к проверке подвергнуты нормативные правовые акты муниципального образования, бухгалтерская отчетность главных распорядителей, распорядителей, получателей средств бюджета, регистры бюджетного учета, иные документы, относящиеся к теме   проверки. Проверка проведена методом документального изучения финансовых, бухгалтерских документов, отчетов, путем анализа и оценки полученной из них информации.</w:t>
      </w:r>
    </w:p>
    <w:p w:rsidR="00041164" w:rsidRPr="00C22F6F" w:rsidRDefault="00041164" w:rsidP="0004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9B5" w:rsidRPr="00896FEE" w:rsidRDefault="00041164" w:rsidP="00B459B5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59B5" w:rsidRPr="00896FEE">
        <w:rPr>
          <w:rFonts w:ascii="Times New Roman" w:hAnsi="Times New Roman" w:cs="Times New Roman"/>
          <w:bCs/>
          <w:color w:val="000000"/>
          <w:sz w:val="28"/>
          <w:szCs w:val="28"/>
        </w:rPr>
        <w:t>Внешняя проверка годовой бюджетной отчетности главных администраторов бюджетных средств</w:t>
      </w:r>
      <w:r w:rsidR="00B459B5" w:rsidRPr="00896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9B5" w:rsidRPr="00896FEE" w:rsidRDefault="00B459B5" w:rsidP="00B459B5">
      <w:pPr>
        <w:pStyle w:val="a5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6FEE">
        <w:rPr>
          <w:rFonts w:ascii="Times New Roman" w:hAnsi="Times New Roman" w:cs="Times New Roman"/>
          <w:color w:val="000000"/>
          <w:sz w:val="28"/>
          <w:szCs w:val="28"/>
        </w:rPr>
        <w:t>Проверка наличия всех форм бюджетной отчетности, установленных частью 3 статьи 264.1 БК РФ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РФ; правильность применения бюджетной классификации Российской Федерации</w:t>
      </w:r>
    </w:p>
    <w:p w:rsidR="00B459B5" w:rsidRPr="00896FEE" w:rsidRDefault="00B459B5" w:rsidP="00B459B5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96FEE">
        <w:rPr>
          <w:sz w:val="28"/>
          <w:szCs w:val="28"/>
        </w:rPr>
        <w:t>Согласно ст.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lastRenderedPageBreak/>
        <w:t xml:space="preserve">Устав Дзун-Хемчикского кожууна (далее - Устав) принят решением Хурала представителей Дзун-Хемчикского кожууна от 19.05.2015 г. № 112 (в посл. ред. изм. от 20.09.2018 г.). 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Положение о бюджетном процессе Дзун-Хемчикского кожууна (далее – Положение о бюджетном процессе) утверждено решением Хурала представителей Дзун-Хемчикского кожууна от 09.08.2011 г. № 289 (с последними изменениями от 20.12.2017 г. № 174).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В соответствии со ст. 30 Положения о бюджетном процессе годовой отчет об исполнении местного бюджета до его рассмотрения Хуралом представителей Дзун-Хемчикского кожууна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459B5" w:rsidRPr="00896FEE" w:rsidRDefault="00962DD6" w:rsidP="00B459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Согласно п. 3 ст. 264.4 БК РФ,</w:t>
      </w:r>
      <w:r w:rsidR="00B459B5" w:rsidRPr="00896FEE">
        <w:rPr>
          <w:rFonts w:ascii="Times New Roman" w:hAnsi="Times New Roman" w:cs="Times New Roman"/>
          <w:sz w:val="28"/>
          <w:szCs w:val="28"/>
        </w:rPr>
        <w:t xml:space="preserve"> </w:t>
      </w:r>
      <w:r w:rsidR="002963E5" w:rsidRPr="00896FEE">
        <w:rPr>
          <w:rFonts w:ascii="Times New Roman" w:hAnsi="Times New Roman" w:cs="Times New Roman"/>
          <w:sz w:val="28"/>
          <w:szCs w:val="28"/>
        </w:rPr>
        <w:t>п.3 Положении</w:t>
      </w:r>
      <w:r w:rsidR="00B459B5" w:rsidRPr="00896FEE">
        <w:rPr>
          <w:rFonts w:ascii="Times New Roman" w:hAnsi="Times New Roman" w:cs="Times New Roman"/>
          <w:sz w:val="28"/>
          <w:szCs w:val="28"/>
        </w:rPr>
        <w:t xml:space="preserve"> о бюджетном процессе местная администрация представляет отчет об исполнении местного бюджета для подготовки заключения контрольного органа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Согласно п. 2, 4, 5, 6 ст. 30 Положения о бюджетном процессе контрольный орган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средств, отчета Администрации Дзун-Хемчикского кожууна, представляемого в Хурал представителей Дзун-Хемчикского кожууна.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 xml:space="preserve">  Главным распорядителем средств бюджета Дзун-Хемчикского кожууна является Финансовое управление.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Главными распорядителями - получателями бюджетных средств Дзун-Хемчикского кожууна в 2018 г. являются 8 учреждений: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 Управление сельского хозяйства (глава 144),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-Управление труда и социального развития (148),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-Управление культуры (570),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-Управление образования (740),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 Администрация Дзун-Хемчикского кожууна (860),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 Финансовое управление (868),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 Хурал представителей (918),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 Контрольно-счетный орган (919),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 и 12 главных распорядителей бюджетов городского и сельских поселений - Администрации;</w:t>
      </w:r>
    </w:p>
    <w:p w:rsidR="00B459B5" w:rsidRPr="00896FEE" w:rsidRDefault="00B459B5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 xml:space="preserve">-  </w:t>
      </w:r>
      <w:r w:rsidRPr="00896FEE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Дзун-Хемчикского кожууна</w:t>
      </w:r>
      <w:r w:rsidRPr="00896FEE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 имеет в своем ведении </w:t>
      </w:r>
      <w:r w:rsidR="002963E5" w:rsidRPr="00896FEE">
        <w:rPr>
          <w:rFonts w:ascii="Times New Roman" w:hAnsi="Times New Roman" w:cs="Times New Roman"/>
          <w:sz w:val="28"/>
          <w:szCs w:val="28"/>
        </w:rPr>
        <w:t>35 подведомственных</w:t>
      </w:r>
      <w:r w:rsidRPr="00896FEE">
        <w:rPr>
          <w:rFonts w:ascii="Times New Roman" w:hAnsi="Times New Roman" w:cs="Times New Roman"/>
          <w:sz w:val="28"/>
          <w:szCs w:val="28"/>
        </w:rPr>
        <w:t xml:space="preserve"> бюджетных учреждений.</w:t>
      </w:r>
    </w:p>
    <w:p w:rsidR="00591C1B" w:rsidRPr="00896FEE" w:rsidRDefault="00591C1B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- Управление культуры администрации Дзун-Хемчикского кожууна (далее – Управление культуры) имеет в своем ведении 16 подведомственных учреждений.</w:t>
      </w:r>
    </w:p>
    <w:p w:rsidR="00591C1B" w:rsidRPr="00896FEE" w:rsidRDefault="00591C1B" w:rsidP="00591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Сроки представления годовой бухгалтерской отчетности казенными, бюджетными учреждениями Дзун-Хемчикского кожууна за 2019 год установлены приказом Финансового управления от 28.12.2019 г. № 32:</w:t>
      </w:r>
    </w:p>
    <w:p w:rsidR="00591C1B" w:rsidRPr="00896FEE" w:rsidRDefault="00591C1B" w:rsidP="00591C1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lastRenderedPageBreak/>
        <w:t>с 24 января по 03 февраля 2020 года - для представления сводной годовой отчетности об исполнении бюджетов городского и сельских поселений, казенных учреждений и органов власти,</w:t>
      </w:r>
    </w:p>
    <w:p w:rsidR="00591C1B" w:rsidRPr="00896FEE" w:rsidRDefault="00591C1B" w:rsidP="00591C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ab/>
        <w:t>Сводная годовая отчетность об исполнении бюджетов городского и сельских поселений, казенных учреждений и органов власти Дзун-Хемчикского кожууна за 2019 год» сдана с соблюдением сроков, установленных вышеуказанным приказом – с 23 января по 07 февраля 2020 года.</w:t>
      </w:r>
    </w:p>
    <w:p w:rsidR="00591C1B" w:rsidRPr="00896FEE" w:rsidRDefault="00591C1B" w:rsidP="00591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Сроки представления годовой бухгалтерской отчетности казенными, бюджетными учреждениями Дзун-Хемчикского кожууна за 2019 год установлены приказом Финансового управления от 28.12.2018 г. № 32:</w:t>
      </w:r>
    </w:p>
    <w:p w:rsidR="00591C1B" w:rsidRPr="00896FEE" w:rsidRDefault="00591C1B" w:rsidP="00591C1B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с 23 января по 04 февраля 2020 года - для представления сводной годовой отчетности об исполнении бюджетов городского и сельских поселений, казенных учреждений и органов власти,</w:t>
      </w:r>
    </w:p>
    <w:p w:rsidR="00591C1B" w:rsidRPr="00896FEE" w:rsidRDefault="00591C1B" w:rsidP="00591C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ab/>
        <w:t>Сводная годовая отчетность об исполнении бюджетов городского и сельских поселений, казенных учреждений и органов власти Дзун-Хемчикского кожууна за 2019 год» сдана с соблюдением сроков, установленных вышеуказанным приказом – с 23 января по 07 февраля 2020 года.</w:t>
      </w:r>
    </w:p>
    <w:p w:rsidR="00591C1B" w:rsidRPr="00896FEE" w:rsidRDefault="00591C1B" w:rsidP="00591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FEE">
        <w:rPr>
          <w:rFonts w:ascii="Times New Roman" w:hAnsi="Times New Roman" w:cs="Times New Roman"/>
          <w:sz w:val="28"/>
          <w:szCs w:val="28"/>
        </w:rPr>
        <w:t>Финансовым управлением, уполномоченным на формирование бюджетной отчетности об исполнении соответствующего бюджета, формы бюджетной отчетности представлены в соответствии с п. 11.3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– Инструкция).</w:t>
      </w:r>
    </w:p>
    <w:p w:rsidR="00591C1B" w:rsidRPr="00896FEE" w:rsidRDefault="00591C1B" w:rsidP="00B45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164" w:rsidRPr="00896FEE" w:rsidRDefault="00041164" w:rsidP="00330AA4">
      <w:pPr>
        <w:shd w:val="clear" w:color="auto" w:fill="FFFFFF"/>
        <w:spacing w:after="0" w:line="240" w:lineRule="auto"/>
        <w:ind w:left="29" w:right="7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бюджет </w:t>
      </w:r>
      <w:r w:rsidR="001743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9C0FC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 утвержден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Хурала</w:t>
      </w:r>
      <w:r w:rsidR="001743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муниципального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№</w:t>
      </w:r>
      <w:r w:rsidR="000C0AE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F7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456D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743F8" w:rsidRPr="0089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43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56D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F7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43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09395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743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743F8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«О кожуунном бюджете муниципального </w:t>
      </w:r>
      <w:r w:rsidR="002963E5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района на</w:t>
      </w:r>
      <w:r w:rsidR="001743F8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</w:t>
      </w:r>
      <w:r w:rsidR="0009395E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19 год и на плановый период 2020</w:t>
      </w:r>
      <w:r w:rsidR="001743F8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20</w:t>
      </w:r>
      <w:r w:rsidR="006B22D2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</w:t>
      </w:r>
      <w:r w:rsidR="0009395E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1743F8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гг.»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</w:t>
      </w:r>
      <w:r w:rsidR="00964CC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961</w:t>
      </w:r>
      <w:r w:rsidR="006B22D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CC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6B22D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4CC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D101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964CC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961 361</w:t>
      </w:r>
      <w:r w:rsidR="001743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4CC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местного бюджета в сумме </w:t>
      </w:r>
      <w:r w:rsidR="00964CC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44604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</w:t>
      </w:r>
      <w:r w:rsidR="002325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4604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F718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вносились </w:t>
      </w:r>
      <w:r w:rsidR="00ED101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изменения. В результате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№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04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44604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44604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96FE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внесении изменений в кожуунный бюджет муниципального района Дзун-Хемчикский кожуун Республики Тыва на 201</w:t>
      </w:r>
      <w:r w:rsidR="0044604B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и на плановый</w:t>
      </w:r>
      <w:r w:rsidR="0044604B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период 2020 и 2021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годы</w:t>
      </w:r>
      <w:r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2325BF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бюджет </w:t>
      </w:r>
      <w:r w:rsidR="002325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6FE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</w:t>
      </w:r>
      <w:r w:rsidR="003374E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045 331,2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041164" w:rsidRPr="00896FEE" w:rsidRDefault="00041164" w:rsidP="000411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3374E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1 049 160,3</w:t>
      </w:r>
      <w:r w:rsidR="00C97B0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2C7086" w:rsidRPr="00896FEE" w:rsidRDefault="002C7086" w:rsidP="002C708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74E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бюджета в результате изменений был утвержден в объеме </w:t>
      </w:r>
      <w:r w:rsidR="0096224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374E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74E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41164" w:rsidRPr="00896FEE" w:rsidRDefault="002C7086" w:rsidP="002A2F8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A2F8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редставленный к проверке проект Решения «Об утверждении отчета об исполнении бюджета </w:t>
      </w:r>
      <w:r w:rsidR="00AA2D4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B709A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соответствует статье 264.6. Бюджетного кодекса РФ.</w:t>
      </w:r>
    </w:p>
    <w:p w:rsidR="00041164" w:rsidRPr="00896FEE" w:rsidRDefault="00041164" w:rsidP="000411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показатели бюджета в части налоговых и неналоговых доходов бюджета в первоначально утвержденной и уточненной редакциях представлены в таблице:</w:t>
      </w:r>
    </w:p>
    <w:tbl>
      <w:tblPr>
        <w:tblW w:w="10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0"/>
        <w:gridCol w:w="626"/>
        <w:gridCol w:w="1622"/>
        <w:gridCol w:w="437"/>
        <w:gridCol w:w="1418"/>
        <w:gridCol w:w="1276"/>
        <w:gridCol w:w="1134"/>
        <w:gridCol w:w="1211"/>
      </w:tblGrid>
      <w:tr w:rsidR="00732295" w:rsidRPr="00896FEE" w:rsidTr="00964860">
        <w:trPr>
          <w:trHeight w:val="300"/>
        </w:trPr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896FEE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732295" w:rsidRPr="00896FEE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896FEE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896FEE" w:rsidRDefault="00732295" w:rsidP="009A13A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96F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таблица №1 (</w:t>
            </w:r>
            <w:proofErr w:type="spellStart"/>
            <w:r w:rsidRPr="00896F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896F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32295" w:rsidRPr="00896FEE" w:rsidTr="00732295">
        <w:trPr>
          <w:trHeight w:val="300"/>
        </w:trPr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95" w:rsidRPr="00896FEE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BB5C79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C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показатели бюджета муниципального района </w:t>
            </w:r>
          </w:p>
        </w:tc>
      </w:tr>
      <w:tr w:rsidR="00732295" w:rsidRPr="00896FEE" w:rsidTr="00732295">
        <w:trPr>
          <w:trHeight w:val="300"/>
        </w:trPr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95" w:rsidRPr="00896FEE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BB5C79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C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части налоговых и неналоговых доходов бюджета </w:t>
            </w:r>
          </w:p>
        </w:tc>
      </w:tr>
      <w:tr w:rsidR="00732295" w:rsidRPr="00896FEE" w:rsidTr="00732295">
        <w:trPr>
          <w:trHeight w:val="300"/>
        </w:trPr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95" w:rsidRPr="00896FEE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BB5C79" w:rsidRDefault="00022C9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5C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первоначально утвержденной</w:t>
            </w:r>
            <w:r w:rsidR="00732295" w:rsidRPr="00BB5C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уточненной редакциях.</w:t>
            </w:r>
          </w:p>
        </w:tc>
      </w:tr>
      <w:tr w:rsidR="00732295" w:rsidRPr="00896FEE" w:rsidTr="00964860">
        <w:trPr>
          <w:trHeight w:val="406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896FEE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2295" w:rsidRPr="00896FEE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896FEE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95" w:rsidRPr="00896FEE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12BF" w:rsidRPr="00896FEE" w:rsidTr="00964860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F55244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295" w:rsidRPr="00964860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295" w:rsidRPr="00964860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Решения о бюджете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732295" w:rsidP="003903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Отношение уточненному ред. к </w:t>
            </w:r>
            <w:proofErr w:type="spellStart"/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первоначварианту</w:t>
            </w:r>
            <w:proofErr w:type="spellEnd"/>
          </w:p>
        </w:tc>
      </w:tr>
      <w:tr w:rsidR="00F55B08" w:rsidRPr="00896FEE" w:rsidTr="00964860">
        <w:trPr>
          <w:trHeight w:val="104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295" w:rsidRPr="00964860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295" w:rsidRPr="00964860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Первоначальный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73229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Уточненная редакция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295" w:rsidRPr="00964860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295" w:rsidRPr="00964860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B08" w:rsidRPr="00896FEE" w:rsidTr="00964860">
        <w:trPr>
          <w:trHeight w:val="54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295" w:rsidRPr="00964860" w:rsidRDefault="00732295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295" w:rsidRPr="00964860" w:rsidRDefault="00F55244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Показатели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2A5E62" w:rsidP="002A5E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 26</w:t>
            </w:r>
            <w:r w:rsidR="00732295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.12.201</w:t>
            </w: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04B0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г №</w:t>
            </w:r>
            <w:r w:rsidR="008D0B24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304B0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732295" w:rsidP="00AC2E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 2</w:t>
            </w:r>
            <w:r w:rsidR="00AC2E0B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.12.201</w:t>
            </w:r>
            <w:r w:rsidR="00AC2E0B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7716B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AC2E0B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390337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="00732295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390337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32295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4F71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F55B08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295" w:rsidRPr="00964860" w:rsidRDefault="00AE12D1" w:rsidP="00AE1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295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99840,0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295" w:rsidRPr="00964860" w:rsidRDefault="00C56FC2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340E58" w:rsidP="0034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- 1158,7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5147DD" w:rsidP="0034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340E58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340E58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4F71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AE12D1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295" w:rsidRPr="00964860" w:rsidRDefault="00E25DCE" w:rsidP="00E25DC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Налоговые</w:t>
            </w:r>
            <w:r w:rsidR="00AE12D1" w:rsidRPr="0096486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486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295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86944,0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295" w:rsidRPr="00964860" w:rsidRDefault="00BC1743" w:rsidP="001027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87992,4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2E1FA6" w:rsidP="0025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251F50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1048</w:t>
            </w:r>
            <w:r w:rsidR="00452F2C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7E5F3C" w:rsidP="005147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100,7</w:t>
            </w:r>
          </w:p>
        </w:tc>
      </w:tr>
      <w:tr w:rsidR="00A24F71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AE12D1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295" w:rsidRPr="00964860" w:rsidRDefault="004507AE" w:rsidP="0065770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Налог на доходы с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95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62262,0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295" w:rsidRPr="00964860" w:rsidRDefault="00FE5B1E" w:rsidP="00F95C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62683,4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2E1FA6" w:rsidP="00452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</w:t>
            </w:r>
            <w:r w:rsidR="00452F2C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421</w:t>
            </w: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,</w:t>
            </w:r>
            <w:r w:rsidR="00452F2C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295" w:rsidRPr="00964860" w:rsidRDefault="00732295" w:rsidP="005F38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</w:t>
            </w:r>
            <w:r w:rsidR="007E5F3C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0,7</w:t>
            </w:r>
          </w:p>
        </w:tc>
      </w:tr>
      <w:tr w:rsidR="00A24F71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65770D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5D" w:rsidRPr="00964860" w:rsidRDefault="0065770D" w:rsidP="006577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FE5B1E" w:rsidP="004779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9456D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-79,0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7E5F3C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3D12BF" w:rsidRPr="00896FEE" w:rsidTr="00964860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C52A5D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1 05 0000 00 0000 000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5D" w:rsidRPr="00964860" w:rsidRDefault="001F689C" w:rsidP="00CD20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FE5B1E" w:rsidP="005A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6738,0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2E1FA6" w:rsidP="009456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456D5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7E5F3C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</w:tr>
      <w:tr w:rsidR="00A24F71" w:rsidRPr="00896FEE" w:rsidTr="00964860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1F689C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5D" w:rsidRPr="00964860" w:rsidRDefault="00C52A5D" w:rsidP="00CD2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FE5B1E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2E1FA6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- 705,6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7E5F3C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100,4</w:t>
            </w:r>
          </w:p>
        </w:tc>
      </w:tr>
      <w:tr w:rsidR="003D12BF" w:rsidRPr="00896FEE" w:rsidTr="00964860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1F689C" w:rsidP="00CD2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2A5D" w:rsidRPr="00964860" w:rsidRDefault="00C52A5D" w:rsidP="00CD2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Единый сельхозналог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CD2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FE5B1E" w:rsidP="00025E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DC6F8B" w:rsidP="00CD2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- 14,0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730DD7" w:rsidP="00730D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112</w:t>
            </w:r>
            <w:r w:rsidR="003813DC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,</w:t>
            </w: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24F71" w:rsidRPr="00896FEE" w:rsidTr="00964860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1F689C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2D55E6" w:rsidP="001F689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Налог, взимаемый в связи </w:t>
            </w:r>
            <w:r w:rsidR="001F689C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применением патентной системы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FE5B1E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DC6F8B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-151,0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3813DC" w:rsidP="00E33B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</w:t>
            </w:r>
            <w:r w:rsidR="00E33B30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</w:t>
            </w: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5,</w:t>
            </w:r>
            <w:r w:rsidR="00E33B30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55E6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5E6" w:rsidRPr="00964860" w:rsidRDefault="002D55E6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5E6" w:rsidRPr="00964860" w:rsidRDefault="002D55E6" w:rsidP="002D55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</w:t>
            </w:r>
            <w:r w:rsidR="00B13E9E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 имущество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5E6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55E6" w:rsidRPr="00964860" w:rsidRDefault="00FE5B1E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5E6" w:rsidRPr="00964860" w:rsidRDefault="00DC6F8B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-287,0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5E6" w:rsidRPr="00964860" w:rsidRDefault="003813DC" w:rsidP="005E7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</w:t>
            </w:r>
            <w:r w:rsidR="005E7EFA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03</w:t>
            </w: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,</w:t>
            </w:r>
            <w:r w:rsidR="005E7EFA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4F71" w:rsidRPr="00896FEE" w:rsidTr="00964860">
        <w:trPr>
          <w:trHeight w:val="4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DC3C53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1 08 00000 00 0000 00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DC3C53" w:rsidP="00DC3C5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3740,0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FE5B1E" w:rsidP="005A0A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3815,0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F5457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-75,0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5E7EFA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102,0</w:t>
            </w:r>
          </w:p>
        </w:tc>
      </w:tr>
      <w:tr w:rsidR="00A24F71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615" w:rsidRPr="00964860" w:rsidRDefault="00CC0615" w:rsidP="00BA4A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0615" w:rsidRPr="00964860" w:rsidRDefault="00CC0615" w:rsidP="00BA4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15" w:rsidRPr="00964860" w:rsidRDefault="00A24F71" w:rsidP="00082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12896,0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15" w:rsidRPr="00964860" w:rsidRDefault="00C56FC2" w:rsidP="00C56F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13006</w:t>
            </w:r>
            <w:r w:rsidR="00862A5E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615" w:rsidRPr="00964860" w:rsidRDefault="00F54579" w:rsidP="00BA4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-110,3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615" w:rsidRPr="00964860" w:rsidRDefault="00605BFD" w:rsidP="005E7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E7EFA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24F71" w:rsidRPr="00896FEE" w:rsidTr="00964860">
        <w:trPr>
          <w:trHeight w:val="9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D2091F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A55D52" w:rsidP="00A55D5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9150,0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C6127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- 7,0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605BFD" w:rsidP="005E7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</w:t>
            </w:r>
            <w:r w:rsidR="005E7EFA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</w:t>
            </w:r>
            <w:r w:rsidR="00BB7350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,</w:t>
            </w:r>
            <w:r w:rsidR="001A108A"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52A5D" w:rsidRPr="00896FEE" w:rsidTr="00964860">
        <w:trPr>
          <w:trHeight w:val="3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5D40A8" w:rsidP="005A5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1 11 09000 00 0000 120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65770D" w:rsidP="005D40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 т. ч прочие доходы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C6127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- 15,0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1A108A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109,3</w:t>
            </w:r>
          </w:p>
        </w:tc>
      </w:tr>
      <w:tr w:rsidR="00A24F71" w:rsidRPr="00896FEE" w:rsidTr="00964860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5D068C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1 12 01</w:t>
            </w:r>
            <w:r w:rsidR="00363556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363556" w:rsidP="0036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C6127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- 48,0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1A108A" w:rsidP="00BB7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102,7</w:t>
            </w:r>
          </w:p>
        </w:tc>
      </w:tr>
      <w:tr w:rsidR="00C52A5D" w:rsidRPr="00896FEE" w:rsidTr="00964860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363556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363556" w:rsidP="0036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C6127" w:rsidP="002E0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- 19,7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A5D" w:rsidRPr="00964860" w:rsidRDefault="00F630EC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100,1</w:t>
            </w:r>
          </w:p>
        </w:tc>
      </w:tr>
      <w:tr w:rsidR="00A24F71" w:rsidRPr="00896FEE" w:rsidTr="00964860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363556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363556" w:rsidP="003635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C93193" w:rsidP="00176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761B71" w:rsidP="00BB73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100,3</w:t>
            </w:r>
          </w:p>
        </w:tc>
      </w:tr>
      <w:tr w:rsidR="00C93193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193" w:rsidRPr="00964860" w:rsidRDefault="00C93193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1 14 006025 05 0000 430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193" w:rsidRPr="00964860" w:rsidRDefault="00C93193" w:rsidP="0036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продажи зем</w:t>
            </w:r>
            <w:r w:rsidR="00C269C9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ельных </w:t>
            </w: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мун</w:t>
            </w:r>
            <w:proofErr w:type="spellEnd"/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 районов.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193" w:rsidRPr="00964860" w:rsidRDefault="00C9319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193" w:rsidRPr="00964860" w:rsidRDefault="00C93193" w:rsidP="002F4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193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193" w:rsidRPr="00964860" w:rsidRDefault="00247A4D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3193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193" w:rsidRPr="00964860" w:rsidRDefault="00C93193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193" w:rsidRPr="00964860" w:rsidRDefault="00C93193" w:rsidP="00363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193" w:rsidRPr="00964860" w:rsidRDefault="00C9319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193" w:rsidRPr="00964860" w:rsidRDefault="00C93193" w:rsidP="002F4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193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193" w:rsidRPr="00964860" w:rsidRDefault="00C9319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4F71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363556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363556" w:rsidP="003635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05185A" w:rsidP="002F4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-20,9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247A4D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102,6</w:t>
            </w:r>
          </w:p>
        </w:tc>
      </w:tr>
      <w:tr w:rsidR="00862A5E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5E" w:rsidRPr="00964860" w:rsidRDefault="00862A5E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2A5E" w:rsidRPr="00964860" w:rsidRDefault="00862A5E" w:rsidP="003635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5E" w:rsidRPr="00964860" w:rsidRDefault="00862A5E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5E" w:rsidRPr="00964860" w:rsidRDefault="00862A5E" w:rsidP="002F4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0,8-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5E" w:rsidRPr="00964860" w:rsidRDefault="007960D8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0,8-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A5E" w:rsidRPr="00964860" w:rsidRDefault="00862A5E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4F71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9C4131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9C4131" w:rsidP="009C41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957695,8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944332,5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1D2AF2" w:rsidP="00695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13363,3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6564AC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FE5B1E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378" w:rsidRPr="00964860" w:rsidRDefault="001C2CBE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378" w:rsidRPr="00964860" w:rsidRDefault="008F1378" w:rsidP="00CD20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Дотации</w:t>
            </w:r>
            <w:r w:rsidR="001C2CBE"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 xml:space="preserve"> от других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78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179726,3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78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179726,3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8" w:rsidRPr="00964860" w:rsidRDefault="00695AE9" w:rsidP="00695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5127,6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8" w:rsidRPr="00964860" w:rsidRDefault="003A06B4" w:rsidP="00656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564AC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6564AC"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F4C4E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4E" w:rsidRPr="00964860" w:rsidRDefault="002F4C4E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2 02 15 001 05 0000 150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4E" w:rsidRPr="00964860" w:rsidRDefault="002F4C4E" w:rsidP="00CD2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C4E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159990,7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C4E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159990,7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4E" w:rsidRPr="00964860" w:rsidRDefault="00367EF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4E" w:rsidRPr="00964860" w:rsidRDefault="00F043F5" w:rsidP="003A0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F4C4E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4E" w:rsidRPr="00964860" w:rsidRDefault="002F4C4E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2 02 15 002 05 0000 150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4E" w:rsidRPr="00964860" w:rsidRDefault="002F4C4E" w:rsidP="00CD2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</w:t>
            </w:r>
            <w:r w:rsidR="007E5F3C"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C4E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19735,6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C4E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4E" w:rsidRPr="00964860" w:rsidRDefault="00367EF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C4E" w:rsidRPr="00964860" w:rsidRDefault="00F043F5" w:rsidP="003A0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E5B1E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378" w:rsidRPr="00964860" w:rsidRDefault="001C2CBE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378" w:rsidRPr="00964860" w:rsidRDefault="008F1378" w:rsidP="00CD2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78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76200,5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78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72938,4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8" w:rsidRPr="00964860" w:rsidRDefault="00367EF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3262,0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8" w:rsidRPr="00964860" w:rsidRDefault="00F043F5" w:rsidP="003A0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95,7</w:t>
            </w:r>
          </w:p>
        </w:tc>
      </w:tr>
      <w:tr w:rsidR="00FE5B1E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378" w:rsidRPr="00964860" w:rsidRDefault="001C2CBE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378" w:rsidRPr="00964860" w:rsidRDefault="008F1378" w:rsidP="00CD2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78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690071,9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78" w:rsidRPr="00964860" w:rsidRDefault="00EC70F9" w:rsidP="002C5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679970,7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8" w:rsidRPr="00964860" w:rsidRDefault="00367EF3" w:rsidP="00695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10101,2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8" w:rsidRPr="00964860" w:rsidRDefault="003A06B4" w:rsidP="003A0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98,5</w:t>
            </w:r>
          </w:p>
        </w:tc>
      </w:tr>
      <w:tr w:rsidR="00A24F71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378" w:rsidRPr="00964860" w:rsidRDefault="001C2CBE" w:rsidP="009A13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378" w:rsidRPr="00964860" w:rsidRDefault="00DC0D67" w:rsidP="00DC0D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Иные м</w:t>
            </w:r>
            <w:r w:rsidR="008F1378" w:rsidRPr="009648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78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11697,1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378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11697,1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8" w:rsidRPr="00964860" w:rsidRDefault="00695AE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378" w:rsidRPr="00964860" w:rsidRDefault="003A06B4" w:rsidP="003A0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0D67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DC0D67" w:rsidP="009A13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2 02 45 454 05 0000 150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D67" w:rsidRPr="00964860" w:rsidRDefault="00AE0619" w:rsidP="00DC0D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на создание модельных </w:t>
            </w: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библиотек НП «Культура»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67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67" w:rsidRPr="00964860" w:rsidRDefault="00EC70F9" w:rsidP="0096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367EF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F043F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0D67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595E5A" w:rsidP="009A13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2 02 45 160 05 0000 150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D67" w:rsidRPr="00964860" w:rsidRDefault="00595E5A" w:rsidP="00595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МБТ, передаваемые бюджетам М.Р. для компенсации доп.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67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67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6587,1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367EF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F043F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C0D67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595E5A" w:rsidP="009A13A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ru-RU"/>
              </w:rPr>
              <w:t>2 02 49 999 05 0000 150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D67" w:rsidRPr="00964860" w:rsidRDefault="00595E5A" w:rsidP="00595E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МБТ на поощрение муниципальных образований за результаты по заготовке кормов.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67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D67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367EF3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D67" w:rsidRPr="00964860" w:rsidRDefault="00F043F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52A5D" w:rsidRPr="00896FEE" w:rsidTr="0096486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C52A5D" w:rsidP="009A13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A5D" w:rsidRPr="00964860" w:rsidRDefault="00C52A5D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A5D" w:rsidRPr="00964860" w:rsidRDefault="00A24F71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  <w:t>1 057 535,8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A5D" w:rsidRPr="00964860" w:rsidRDefault="00EC70F9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1045331,2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1D2AF2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12204,6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A5D" w:rsidRPr="00964860" w:rsidRDefault="00F043F5" w:rsidP="009A13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96486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</w:tbl>
    <w:p w:rsidR="00041164" w:rsidRPr="00896FEE" w:rsidRDefault="009A13AB" w:rsidP="009A1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проверкой отмечено, что увеличение объема утвержденных налоговых и неналоговых доходов составило </w:t>
      </w:r>
      <w:r w:rsidR="00251F5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F5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FA494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F5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соответствует 1</w:t>
      </w:r>
      <w:r w:rsidR="00FA494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1F5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F5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первоначально утвержденного объема. При этом изменение (увеличение) плана поступлений объема налоговых поступлений составило </w:t>
      </w:r>
      <w:r w:rsidR="002247F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F5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048</w:t>
      </w:r>
      <w:r w:rsidR="00FA494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F5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или 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Поступление неналоговых доходов первоначально планировалось в размере </w:t>
      </w:r>
      <w:r w:rsidR="008806C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AF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2 896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 тыс. рублей, с учетом внесенных изменений увеличилось до </w:t>
      </w:r>
      <w:r w:rsidR="008806C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AF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AF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0AF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4F49A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7F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11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</w:t>
      </w:r>
    </w:p>
    <w:p w:rsidR="000A23B0" w:rsidRPr="00896FEE" w:rsidRDefault="00EB7DA5" w:rsidP="00823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кожуунного бюджета муниципального района «Дзун-Хемчикский кожуун Республики Тыва» за 201</w:t>
      </w:r>
      <w:r w:rsidR="008A2CA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выполнена на 98,</w:t>
      </w:r>
      <w:r w:rsidR="008A2CA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(исполнение составило </w:t>
      </w:r>
      <w:r w:rsidR="008A2CA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100 998,7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при уточненном годовом плане </w:t>
      </w:r>
      <w:r w:rsidR="008A2CA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99 840,0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в том числе финансовая помощь из республиканского бюджет</w:t>
      </w:r>
      <w:r w:rsidR="0045180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фактически исполнено 944 332,5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поступила в бюджет муниципального района</w:t>
      </w:r>
      <w:r w:rsidR="000A23B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5AC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ACC" w:rsidRPr="00896FEE" w:rsidRDefault="00035ACC" w:rsidP="00FC42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поступивших </w:t>
      </w:r>
      <w:r w:rsidR="00D867F5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 составил 6</w:t>
      </w:r>
      <w:r w:rsidR="00B23FD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FD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3FD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поступлений налоговых доходов по сравнению с аналогичным периодом прошлого года в 11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или 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8282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больше.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налогами, которыми в 201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обеспечено формирование собственных доходов муниципального образования являлись налог на доходы физических лиц – 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4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</w:t>
      </w:r>
      <w:r w:rsidR="002740C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0C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 от общего объема налоговых платежей</w:t>
      </w:r>
      <w:r w:rsidR="002871E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поступлений</w:t>
      </w:r>
      <w:r w:rsidR="00CF097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аналогичным периодом прошлого года на 103,5% или увеличение на </w:t>
      </w:r>
      <w:r w:rsidR="004C607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9195</w:t>
      </w:r>
      <w:r w:rsidR="00CF097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тыс. рублей.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7F5" w:rsidRPr="00896FEE" w:rsidRDefault="00142C5B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совокупный доход выполнен на 1</w:t>
      </w:r>
      <w:r w:rsidR="0002799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,1% при уточненном годовом плане 6</w:t>
      </w:r>
      <w:r w:rsidR="0002799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552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рублей, фактическое поступление дохода составит </w:t>
      </w:r>
      <w:r w:rsidR="0002799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6737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99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867F5" w:rsidRPr="00896FEE" w:rsidRDefault="00D867F5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поступивших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неналоговых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составил 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3006,4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или на 1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(Годовой план 1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2896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фактически исполнено 1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3006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382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арендной платы за земельные участки - 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9157,1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Рост к уровню 201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+9 года на 454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актическое 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прочих доходов от использования муниципального имущества 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176,8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при уточненном годовом плане </w:t>
      </w:r>
      <w:r w:rsidR="003F2BF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8F5C7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  <w:r w:rsidR="00F7207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53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аналогичного периода прошлого года</w:t>
      </w:r>
      <w:r w:rsidR="000C7C4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53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137,0 тыс. рублей.</w:t>
      </w:r>
    </w:p>
    <w:p w:rsidR="00D53756" w:rsidRPr="00896FEE" w:rsidRDefault="001C2C61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намеченного годового плана по доходам налоговых и неналоговых на 2019 год совместно структурными органами, власти местного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уровня </w:t>
      </w:r>
      <w:r w:rsidR="002730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налоговым органом создавались рабочие группы</w:t>
      </w:r>
      <w:r w:rsidR="005F11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0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</w:t>
      </w:r>
      <w:r w:rsidR="005F11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2730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F11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30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должниками по налогам и обеспечено поступление недоимки в размере 1</w:t>
      </w:r>
      <w:r w:rsidR="008351B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0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128,0 тыс. рублей.</w:t>
      </w:r>
    </w:p>
    <w:p w:rsidR="00D867F5" w:rsidRPr="00896FEE" w:rsidRDefault="00D867F5" w:rsidP="00D867F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других уровней в 201</w:t>
      </w:r>
      <w:r w:rsidR="00D5375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финансовой помощи муниципальному образованию в объеме </w:t>
      </w:r>
      <w:r w:rsidR="00C130D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944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0D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332</w:t>
      </w:r>
      <w:r w:rsidR="00937F6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0D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или </w:t>
      </w:r>
      <w:r w:rsidR="00937F6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1C1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30D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показателям.</w:t>
      </w:r>
    </w:p>
    <w:p w:rsidR="00D867F5" w:rsidRPr="00896FEE" w:rsidRDefault="00D867F5" w:rsidP="00D867F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Дотации</w:t>
      </w:r>
      <w:r w:rsidRPr="00896FE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бюджету муниципального образования составили </w:t>
      </w:r>
      <w:r w:rsidR="00366771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</w:t>
      </w:r>
      <w:r w:rsidR="00A55A49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79</w:t>
      </w:r>
      <w:r w:rsidR="002D2AB4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A55A49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726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A55A49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 тыс. рублей, или </w:t>
      </w:r>
      <w:r w:rsidR="00B7015F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</w:t>
      </w:r>
      <w:r w:rsidRPr="00896FEE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> 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80DC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общего объема безвозмездных поступлений, и </w:t>
      </w:r>
      <w:r w:rsidR="00A55A49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100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%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показателям.</w:t>
      </w:r>
    </w:p>
    <w:p w:rsidR="00D867F5" w:rsidRPr="00896FEE" w:rsidRDefault="00D867F5" w:rsidP="00D867F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</w:t>
      </w:r>
      <w:r w:rsidRPr="00896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муниципального образования перечислены в сумме </w:t>
      </w:r>
      <w:r w:rsidR="00A55A4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A4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A4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 или </w:t>
      </w:r>
      <w:r w:rsidR="00B70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общего объема безвозмездных п</w:t>
      </w:r>
      <w:r w:rsidR="00A55A49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оступлений, и 95,7</w:t>
      </w:r>
      <w:r w:rsidR="00C80DC5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%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показателям.</w:t>
      </w:r>
    </w:p>
    <w:p w:rsidR="00D867F5" w:rsidRPr="00896FEE" w:rsidRDefault="00D867F5" w:rsidP="00D867F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полученных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субвенций</w:t>
      </w:r>
      <w:r w:rsidRPr="00896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9E746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679</w:t>
      </w:r>
      <w:r w:rsidR="00031BB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46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r w:rsidR="00C80DC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46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F257D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B7015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общего объема финансовой помощи, </w:t>
      </w:r>
      <w:r w:rsidR="002963E5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 98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="00211C15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%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показателям.</w:t>
      </w:r>
    </w:p>
    <w:p w:rsidR="00750007" w:rsidRPr="00896FEE" w:rsidRDefault="0020266D" w:rsidP="0075000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трансферты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перечислены в сумме </w:t>
      </w:r>
      <w:r w:rsidR="009D6D7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11697</w:t>
      </w:r>
      <w:r w:rsidR="0075000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6D7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00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0,</w:t>
      </w:r>
      <w:r w:rsidR="00F14E1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00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00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50007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общего объема безвозмездных поступлений, и </w:t>
      </w:r>
      <w:r w:rsidR="002756B3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100</w:t>
      </w:r>
      <w:r w:rsidR="00750007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% </w:t>
      </w:r>
      <w:r w:rsidR="0075000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показателям.</w:t>
      </w:r>
    </w:p>
    <w:p w:rsidR="00E20F8B" w:rsidRPr="00896FEE" w:rsidRDefault="00C34D13" w:rsidP="00C3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проверкой отмечено, что по сравнению с исполнением бюджета </w:t>
      </w:r>
      <w:r w:rsidR="0069018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D2E2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 201</w:t>
      </w:r>
      <w:r w:rsidR="00ED2E2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</w:t>
      </w:r>
      <w:r w:rsidR="00D7010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 доходов с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21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969 047,5</w:t>
      </w:r>
      <w:r w:rsidR="00D867F5" w:rsidRPr="0089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в 201</w:t>
      </w:r>
      <w:r w:rsidR="00ED2E2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 до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26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1 045</w:t>
      </w:r>
      <w:r w:rsidR="00BF716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0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126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126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67F5" w:rsidRPr="0089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108E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FC321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9108EE" w:rsidRPr="00896FE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="00FC321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  <w:r w:rsidR="009108E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201</w:t>
      </w:r>
      <w:r w:rsidR="00ED2E2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или на </w:t>
      </w:r>
      <w:r w:rsidR="006C127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27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было обеспечено </w:t>
      </w:r>
      <w:r w:rsidR="005359B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в основном </w:t>
      </w:r>
      <w:r w:rsidR="005359B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с </w:t>
      </w:r>
      <w:r w:rsidR="006C127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97302,8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6C127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году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D2E2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100 998,</w:t>
      </w:r>
      <w:r w:rsidR="006C127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4CC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94CC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0060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</w:t>
      </w:r>
      <w:proofErr w:type="spellEnd"/>
      <w:r w:rsidR="0010060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совокупный доход, налог на имущество, акцизы</w:t>
      </w:r>
      <w:r w:rsidR="00194CC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7F5" w:rsidRPr="00896FEE" w:rsidRDefault="00E20F8B" w:rsidP="00C3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отмечено </w:t>
      </w:r>
      <w:r w:rsidR="0034631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6D685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2018 годом на </w:t>
      </w:r>
      <w:r w:rsidR="003862F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 w:rsidR="006D685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72 587,7 тыс. рублей, в том числе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D2E2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части поступления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85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3862F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201</w:t>
      </w:r>
      <w:r w:rsidR="00ED2E2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527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субвенции на </w:t>
      </w:r>
      <w:r w:rsidR="006D685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527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85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527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%, межбюджетных трансфе</w:t>
      </w:r>
      <w:r w:rsidR="0028250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CE527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6D685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100%.</w:t>
      </w:r>
    </w:p>
    <w:p w:rsidR="00A049B0" w:rsidRPr="00896FEE" w:rsidRDefault="00D867F5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697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D867F5" w:rsidRPr="00896FEE" w:rsidRDefault="00A049B0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6D697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97D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  <w:r w:rsidR="00FA4399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1A30" w:rsidRPr="00896FEE" w:rsidRDefault="004D1A30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A30" w:rsidRPr="00896FEE" w:rsidRDefault="004D1A30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proofErr w:type="spellStart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кожунного</w:t>
      </w:r>
      <w:proofErr w:type="spellEnd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Дзун-Хемчикский кожуун Республики Тыва за 201</w:t>
      </w:r>
      <w:r w:rsidR="00364B6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в сумме </w:t>
      </w:r>
      <w:r w:rsidR="00364B6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1 049</w:t>
      </w:r>
      <w:r w:rsidR="0031299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B6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или на 98,</w:t>
      </w:r>
      <w:r w:rsidR="00364B6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уточненным годовым бюджетным назначениям в сумме</w:t>
      </w:r>
      <w:r w:rsidR="00364B6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1 062 846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рублей.</w:t>
      </w:r>
    </w:p>
    <w:p w:rsidR="00D867F5" w:rsidRPr="00896FEE" w:rsidRDefault="00D867F5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расходов бюджета </w:t>
      </w:r>
      <w:r w:rsidR="00E9021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утвержденн</w:t>
      </w:r>
      <w:r w:rsidR="00343EA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</w:t>
      </w:r>
      <w:r w:rsidR="002E061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точненн</w:t>
      </w:r>
      <w:r w:rsidR="00343EA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редакций</w:t>
      </w:r>
      <w:r w:rsidR="002E061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таблице:</w:t>
      </w:r>
    </w:p>
    <w:p w:rsidR="0072001F" w:rsidRPr="00896FEE" w:rsidRDefault="0072001F" w:rsidP="001538DD">
      <w:pPr>
        <w:keepNext/>
        <w:tabs>
          <w:tab w:val="left" w:pos="2835"/>
          <w:tab w:val="left" w:pos="3261"/>
          <w:tab w:val="left" w:pos="3402"/>
          <w:tab w:val="left" w:pos="3686"/>
          <w:tab w:val="left" w:pos="4536"/>
          <w:tab w:val="left" w:pos="4820"/>
          <w:tab w:val="left" w:pos="5954"/>
        </w:tabs>
        <w:spacing w:after="0" w:line="240" w:lineRule="auto"/>
        <w:ind w:left="-709" w:right="-5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2"/>
        <w:gridCol w:w="132"/>
        <w:gridCol w:w="567"/>
        <w:gridCol w:w="88"/>
        <w:gridCol w:w="1095"/>
        <w:gridCol w:w="1623"/>
        <w:gridCol w:w="1305"/>
        <w:gridCol w:w="1058"/>
        <w:gridCol w:w="1068"/>
      </w:tblGrid>
      <w:tr w:rsidR="0072001F" w:rsidRPr="00896FEE" w:rsidTr="00F13F90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896FEE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896FEE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896FEE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896FEE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896FEE" w:rsidRDefault="0072001F" w:rsidP="00F636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896F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Таблица №</w:t>
            </w:r>
            <w:r w:rsidR="00F636E0" w:rsidRPr="00896F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96F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96F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896FE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2001F" w:rsidRPr="00A14D71" w:rsidTr="00F13F90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A14D71" w:rsidRDefault="00C404C2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D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72001F" w:rsidRPr="00A14D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сновные показатели расходов бюджета муниципального района </w:t>
            </w:r>
          </w:p>
        </w:tc>
      </w:tr>
      <w:tr w:rsidR="0072001F" w:rsidRPr="00A14D71" w:rsidTr="00F13F90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A14D7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D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первоначально утвержденной и уточненной редакциях.</w:t>
            </w:r>
          </w:p>
        </w:tc>
      </w:tr>
      <w:tr w:rsidR="0072001F" w:rsidRPr="00A14D71" w:rsidTr="00F13F90">
        <w:trPr>
          <w:trHeight w:val="10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A14D7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A14D7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A14D7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A14D7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A14D7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001F" w:rsidRPr="00A14D71" w:rsidTr="00CA542D">
        <w:trPr>
          <w:trHeight w:val="360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разделов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Решения о бюджете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Отклонение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935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Отношение уточненному ред. к </w:t>
            </w:r>
            <w:proofErr w:type="spellStart"/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первонварианту</w:t>
            </w:r>
            <w:proofErr w:type="spellEnd"/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2001F" w:rsidRPr="00A14D71" w:rsidTr="00CA542D">
        <w:trPr>
          <w:trHeight w:val="120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Первоначальный вариант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Уточненная редакция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72001F" w:rsidRPr="00A14D71" w:rsidTr="00CA542D">
        <w:trPr>
          <w:trHeight w:val="88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8B0687" w:rsidP="00122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от </w:t>
            </w:r>
            <w:r w:rsidR="001226E6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26</w:t>
            </w:r>
            <w:r w:rsidR="00E326C7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.</w:t>
            </w:r>
            <w:r w:rsidR="001226E6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12</w:t>
            </w:r>
            <w:r w:rsidR="00E326C7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.201</w:t>
            </w:r>
            <w:r w:rsidR="001226E6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8</w:t>
            </w: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г №</w:t>
            </w:r>
            <w:r w:rsidR="001226E6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22</w:t>
            </w: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122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от 2</w:t>
            </w:r>
            <w:r w:rsidR="001226E6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3</w:t>
            </w: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.12.201</w:t>
            </w:r>
            <w:r w:rsidR="001226E6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9</w:t>
            </w: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г №</w:t>
            </w:r>
            <w:r w:rsidR="001226E6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="00935221"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935221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 %</w:t>
            </w:r>
            <w:r w:rsidR="0072001F"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AC4C85" w:rsidP="00712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2</w:t>
            </w:r>
            <w:r w:rsidR="007120B9"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9 748</w:t>
            </w: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605D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29 365,3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84492F" w:rsidP="008449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BA2043" w:rsidP="00BA20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98,7</w:t>
            </w:r>
          </w:p>
        </w:tc>
      </w:tr>
      <w:tr w:rsidR="0072001F" w:rsidRPr="00A14D71" w:rsidTr="00CA542D">
        <w:trPr>
          <w:trHeight w:val="12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120B9" w:rsidP="00712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1 072,4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605D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1 056,3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84492F" w:rsidP="00840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BA2043" w:rsidP="00BA20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98,5</w:t>
            </w:r>
          </w:p>
        </w:tc>
      </w:tr>
      <w:tr w:rsidR="0072001F" w:rsidRPr="00A14D71" w:rsidTr="00CA542D">
        <w:trPr>
          <w:trHeight w:val="130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</w:t>
            </w:r>
            <w:r w:rsidR="00AC4C85"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 государственной власти субъектов Российской Федерации, представительных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7D4594" w:rsidP="00712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</w:t>
            </w:r>
            <w:r w:rsidR="007120B9"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733</w:t>
            </w: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605D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2 691,7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84492F" w:rsidP="008409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BA204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98,5</w:t>
            </w:r>
          </w:p>
        </w:tc>
      </w:tr>
      <w:tr w:rsidR="0072001F" w:rsidRPr="00A14D71" w:rsidTr="00CA542D">
        <w:trPr>
          <w:trHeight w:val="132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7D4594" w:rsidP="00712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</w:t>
            </w:r>
            <w:r w:rsidR="007120B9"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3297</w:t>
            </w: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,</w:t>
            </w:r>
            <w:r w:rsidR="007120B9"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605D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13192,6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5B4CC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104,9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BA204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99,2</w:t>
            </w:r>
          </w:p>
        </w:tc>
      </w:tr>
      <w:tr w:rsidR="006A702C" w:rsidRPr="00A14D71" w:rsidTr="00CA542D">
        <w:trPr>
          <w:trHeight w:val="7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C" w:rsidRPr="00935221" w:rsidRDefault="006A702C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C" w:rsidRPr="00935221" w:rsidRDefault="006A702C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C" w:rsidRPr="00935221" w:rsidRDefault="006A702C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C" w:rsidRPr="00935221" w:rsidRDefault="006A702C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43,0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C" w:rsidRPr="00935221" w:rsidRDefault="00605D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02C" w:rsidRPr="00935221" w:rsidRDefault="005B4CC3" w:rsidP="00744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02C" w:rsidRPr="00935221" w:rsidRDefault="00BA204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72001F" w:rsidRPr="00A14D71" w:rsidTr="00CA542D">
        <w:trPr>
          <w:trHeight w:val="7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финансовых, налоговых </w:t>
            </w:r>
            <w:r w:rsidR="00402A95"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органов финансового (финансово</w:t>
            </w: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605D57" w:rsidP="006A70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7655,2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605D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7527,7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C8496F" w:rsidP="005B4CC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  </w:t>
            </w:r>
            <w:r w:rsidR="005B4CC3"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127,5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BA204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98,3</w:t>
            </w:r>
          </w:p>
        </w:tc>
      </w:tr>
      <w:tr w:rsidR="0072001F" w:rsidRPr="00A14D71" w:rsidTr="00CA542D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6A702C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423,8</w:t>
            </w:r>
            <w:r w:rsidR="0072001F"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605D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423,8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E0245" w:rsidP="00AC4C8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 xml:space="preserve">  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BA204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C77D81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CE58D5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744D83" w:rsidP="00744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BA204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C77D81" w:rsidP="00C7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Cs/>
                <w:lang w:eastAsia="ru-RU"/>
              </w:rPr>
              <w:t>4522</w:t>
            </w:r>
            <w:r w:rsidR="007D4594" w:rsidRPr="0093522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93522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C04EC7" w:rsidP="00C0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Cs/>
                <w:lang w:eastAsia="ru-RU"/>
              </w:rPr>
              <w:t>4430,2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E0245" w:rsidP="00744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92,2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D02B2B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98,0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C46B05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1F" w:rsidRPr="00935221" w:rsidRDefault="00C77D81" w:rsidP="00390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1 592,8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1F" w:rsidRPr="00935221" w:rsidRDefault="005B70C5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1 592,8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90E76" w:rsidP="00390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4B63A0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72001F" w:rsidRPr="00A14D71" w:rsidTr="00CA542D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C46B05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1F" w:rsidRPr="00935221" w:rsidRDefault="00C77D81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1 915,4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1F" w:rsidRPr="00935221" w:rsidRDefault="005B70C5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E0245" w:rsidP="00BE3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112,0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D02B2B" w:rsidP="004B63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94,2</w:t>
            </w:r>
          </w:p>
        </w:tc>
      </w:tr>
      <w:tr w:rsidR="0072001F" w:rsidRPr="00A14D71" w:rsidTr="00CA542D">
        <w:trPr>
          <w:trHeight w:val="43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C77D81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C77D81" w:rsidP="00720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77D81" w:rsidRPr="00935221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5B70C5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BE32C2" w:rsidP="00BE32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D02B2B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C46B05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1F" w:rsidRPr="00935221" w:rsidRDefault="00C46B05" w:rsidP="007D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9165,3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1F" w:rsidRPr="00935221" w:rsidRDefault="00E161F2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8883,6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E0245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281,7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D02B2B" w:rsidP="004B63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96,9</w:t>
            </w:r>
          </w:p>
        </w:tc>
      </w:tr>
      <w:tr w:rsidR="0072001F" w:rsidRPr="00A14D71" w:rsidTr="00CA542D">
        <w:trPr>
          <w:trHeight w:val="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CE3B7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5017</w:t>
            </w:r>
            <w:r w:rsidR="005B391A" w:rsidRPr="0093522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72001F" w:rsidRPr="009352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E161F2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5017,0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E0245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72001F" w:rsidP="00C20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  <w:r w:rsidR="00D02B2B"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72001F" w:rsidRPr="00A14D71" w:rsidTr="00CA542D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CE3B7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6365,1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E161F2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6365,1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E0245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B62733" w:rsidP="00B62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FA717E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 w:rsidR="0072001F"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FA717E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72001F"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B119C" w:rsidRPr="00935221">
              <w:rPr>
                <w:rFonts w:ascii="Times New Roman" w:eastAsia="Times New Roman" w:hAnsi="Times New Roman" w:cs="Times New Roman"/>
                <w:lang w:eastAsia="ru-RU"/>
              </w:rPr>
              <w:t>1385,7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003DED" w:rsidP="0068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1385,7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DB7C58" w:rsidP="00DB7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B6273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100</w:t>
            </w:r>
            <w:r w:rsidR="0072001F"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A717E"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FA717E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72001F"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B119C" w:rsidRPr="00935221">
              <w:rPr>
                <w:rFonts w:ascii="Times New Roman" w:eastAsia="Times New Roman" w:hAnsi="Times New Roman" w:cs="Times New Roman"/>
                <w:lang w:eastAsia="ru-RU"/>
              </w:rPr>
              <w:t>4979,4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003DED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4979,4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DB7C58" w:rsidP="00DB7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 </w:t>
            </w:r>
            <w:r w:rsidR="00B62733"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FA717E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7E" w:rsidRPr="00935221" w:rsidRDefault="00FA717E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Жилищно-коммунальное </w:t>
            </w: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17E" w:rsidRPr="00935221" w:rsidRDefault="00FA717E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7E" w:rsidRPr="00935221" w:rsidRDefault="00FA717E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17E" w:rsidRPr="00935221" w:rsidRDefault="00FA717E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1821,5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17E" w:rsidRPr="00935221" w:rsidRDefault="00003DED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lang w:eastAsia="ru-RU"/>
              </w:rPr>
              <w:t>1821,5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7E" w:rsidRPr="00935221" w:rsidRDefault="003E0245" w:rsidP="00DB7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17E" w:rsidRPr="00935221" w:rsidRDefault="00D02B2B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100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727365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72001F"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727365" w:rsidP="0072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722772</w:t>
            </w:r>
            <w:r w:rsidR="005B391A"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003DED" w:rsidP="0000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714583,7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E0245" w:rsidP="003E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8188</w:t>
            </w:r>
            <w:r w:rsidR="00DB7C58"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966C56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72001F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EC4959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72001F"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1F" w:rsidRPr="00935221" w:rsidRDefault="00904281" w:rsidP="009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89149</w:t>
            </w:r>
            <w:r w:rsidR="005B391A"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01F" w:rsidRPr="00935221" w:rsidRDefault="00052A27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88083,2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3E0245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1066,1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966C56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98,8</w:t>
            </w:r>
          </w:p>
        </w:tc>
      </w:tr>
      <w:tr w:rsidR="0072001F" w:rsidRPr="00A14D71" w:rsidTr="00CA542D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01F" w:rsidRPr="00935221" w:rsidRDefault="0072001F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4959"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5B391A" w:rsidP="00EC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C4959"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001F" w:rsidRPr="00935221" w:rsidRDefault="00052A27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01F" w:rsidRPr="00935221" w:rsidRDefault="00DB7C58" w:rsidP="00DB7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01F" w:rsidRPr="00935221" w:rsidRDefault="00B62733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695ED8" w:rsidRPr="00A14D71" w:rsidTr="00CA542D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8" w:rsidRPr="00935221" w:rsidRDefault="00695ED8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4959"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ED8" w:rsidRPr="00935221" w:rsidRDefault="005B391A" w:rsidP="00EC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EC4959"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59471</w:t>
            </w: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EC4959"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5ED8" w:rsidRPr="00935221" w:rsidRDefault="00052A27" w:rsidP="0068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155816,9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ED8" w:rsidRPr="00935221" w:rsidRDefault="0089411D" w:rsidP="00DB7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3654,4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ED8" w:rsidRPr="00935221" w:rsidRDefault="004F4FDB" w:rsidP="004F4F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97</w:t>
            </w:r>
            <w:r w:rsidR="00F56857"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</w:t>
            </w: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695ED8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8" w:rsidRPr="00935221" w:rsidRDefault="00EC4959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695ED8"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D8" w:rsidRPr="00935221" w:rsidRDefault="00EC4959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D8" w:rsidRPr="00935221" w:rsidRDefault="00AE0FAB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398,6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ED8" w:rsidRPr="00935221" w:rsidRDefault="00DB7C58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D8" w:rsidRPr="00935221" w:rsidRDefault="00F568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695ED8" w:rsidRPr="00A14D71" w:rsidTr="00CA542D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4959"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D8" w:rsidRPr="00935221" w:rsidRDefault="00EC4959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D8" w:rsidRPr="00935221" w:rsidRDefault="00AE0FAB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ED8" w:rsidRPr="00935221" w:rsidRDefault="00DB7C58" w:rsidP="00DB7C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D8" w:rsidRPr="00935221" w:rsidRDefault="00F56857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695ED8" w:rsidRPr="00A14D71" w:rsidTr="00CA542D">
        <w:trPr>
          <w:trHeight w:val="49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D8" w:rsidRPr="00935221" w:rsidRDefault="00EC4959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D8" w:rsidRPr="00935221" w:rsidRDefault="00EC4959" w:rsidP="00EC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  <w:r w:rsidR="00681D5D"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ED8" w:rsidRPr="00935221" w:rsidRDefault="00EC4959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D8" w:rsidRPr="00935221" w:rsidRDefault="00EC4959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95ED8" w:rsidRPr="00A14D71" w:rsidTr="00CA542D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D8" w:rsidRPr="00935221" w:rsidRDefault="00EC4959" w:rsidP="0075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41678,2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5ED8" w:rsidRPr="00935221" w:rsidRDefault="00AE0FAB" w:rsidP="00AE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41678,2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ED8" w:rsidRPr="00935221" w:rsidRDefault="0089411D" w:rsidP="008941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D8" w:rsidRPr="00935221" w:rsidRDefault="0009399E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695ED8" w:rsidRPr="00A14D71" w:rsidTr="00D45264">
        <w:trPr>
          <w:trHeight w:val="54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ED8" w:rsidRPr="00935221" w:rsidRDefault="00695ED8" w:rsidP="00720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D8" w:rsidRPr="00935221" w:rsidRDefault="00695ED8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D8" w:rsidRPr="00935221" w:rsidRDefault="00EC4959" w:rsidP="00720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lang w:eastAsia="ru-RU"/>
              </w:rPr>
              <w:t>1 062 846,3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D8" w:rsidRPr="00935221" w:rsidRDefault="00AE0FAB" w:rsidP="001E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1 049 160,3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ED8" w:rsidRPr="00935221" w:rsidRDefault="00A82172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13686,0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D8" w:rsidRPr="00935221" w:rsidRDefault="002B371A" w:rsidP="00720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98</w:t>
            </w:r>
            <w:r w:rsidR="00612A96" w:rsidRPr="0093522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,7</w:t>
            </w:r>
          </w:p>
        </w:tc>
      </w:tr>
    </w:tbl>
    <w:p w:rsidR="00D867F5" w:rsidRPr="00896FEE" w:rsidRDefault="00763F7A" w:rsidP="00477F34">
      <w:pPr>
        <w:keepNext/>
        <w:tabs>
          <w:tab w:val="left" w:pos="258"/>
          <w:tab w:val="left" w:pos="2835"/>
          <w:tab w:val="left" w:pos="3261"/>
          <w:tab w:val="left" w:pos="3402"/>
          <w:tab w:val="left" w:pos="3686"/>
          <w:tab w:val="left" w:pos="4536"/>
          <w:tab w:val="left" w:pos="4820"/>
          <w:tab w:val="left" w:pos="5954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23D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проверкой отмечено, что у</w:t>
      </w:r>
      <w:r w:rsidR="00A16A0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расходов на </w:t>
      </w:r>
      <w:r w:rsidR="00A16A0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321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A0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321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686</w:t>
      </w:r>
      <w:r w:rsidR="00A16A0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321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18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ыс. 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соответствует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A0A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62E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первоначально утвержденного объема. Наибольшее </w:t>
      </w:r>
      <w:r w:rsidR="0004151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7F3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произошло по разделу </w:t>
      </w:r>
      <w:r w:rsidR="00477F3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04151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7F3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04151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</w:t>
      </w:r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722772,6</w:t>
      </w:r>
      <w:r w:rsidR="0004151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до</w:t>
      </w:r>
      <w:r w:rsidR="0004151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714583,7</w:t>
      </w:r>
      <w:r w:rsidR="0004151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91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477F3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215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08 по разделу «Культура» с 89149,3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88083,2 тыс. рублей (1066,1 тыс. </w:t>
      </w:r>
      <w:proofErr w:type="spellStart"/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ра</w:t>
      </w:r>
      <w:r w:rsidR="00477F3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зделу 10</w:t>
      </w:r>
      <w:r w:rsidR="00E6454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7F3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F7400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</w:t>
      </w:r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159 471,3</w:t>
      </w:r>
      <w:r w:rsidR="00477F34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r w:rsidR="00F7400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B3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00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34B3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477F34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4855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816</w:t>
      </w:r>
      <w:r w:rsidR="00477F34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24855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34B3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2485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3654,4 тыс. рублей уменьшение.</w:t>
      </w:r>
    </w:p>
    <w:p w:rsidR="003C027E" w:rsidRPr="00896FEE" w:rsidRDefault="006A5B79" w:rsidP="00C6583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Доля расходов на заработную плату с начислениями составляет </w:t>
      </w:r>
      <w:r w:rsidR="002677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7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(</w:t>
      </w:r>
      <w:r w:rsidR="002677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759714,9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proofErr w:type="spellStart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оплату коммунальных услуг от общей суммы расходов составил </w:t>
      </w:r>
      <w:r w:rsidR="002677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34 134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7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(3,</w:t>
      </w:r>
      <w:r w:rsidR="002677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8F2F38" w:rsidRPr="00896FEE" w:rsidRDefault="006A5B79" w:rsidP="008F2F3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5023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доля расходов на субсидии автономным и бюджетным учреждениям социальной сферы (образование, культура) составил </w:t>
      </w:r>
      <w:r w:rsidR="005023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23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0230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747410,5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6D79E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общем объёме расходов.</w:t>
      </w:r>
    </w:p>
    <w:p w:rsidR="002423D8" w:rsidRPr="00896FEE" w:rsidRDefault="008F2F38" w:rsidP="008F2F3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867F5" w:rsidRPr="00896FEE" w:rsidRDefault="002423D8" w:rsidP="008F2F3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местного бюджета представлена в следующей таблице.</w:t>
      </w:r>
    </w:p>
    <w:p w:rsidR="003B7397" w:rsidRPr="00896FEE" w:rsidRDefault="00A14D71" w:rsidP="003C027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739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</w:t>
      </w:r>
      <w:r w:rsidR="001A365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B739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 w:rsidR="001A365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39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расходов)</w:t>
      </w:r>
    </w:p>
    <w:p w:rsidR="00D867F5" w:rsidRPr="00896FEE" w:rsidRDefault="003C027E" w:rsidP="003C027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1A6BBB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D867F5" w:rsidRPr="00896FE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95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14"/>
        <w:gridCol w:w="1276"/>
        <w:gridCol w:w="1116"/>
        <w:gridCol w:w="1236"/>
        <w:gridCol w:w="880"/>
      </w:tblGrid>
      <w:tr w:rsidR="00D867F5" w:rsidRPr="00896FEE" w:rsidTr="00F25BC1">
        <w:trPr>
          <w:trHeight w:val="450"/>
          <w:jc w:val="center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1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E2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</w:t>
            </w:r>
            <w:r w:rsidR="00E278B5"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E2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</w:t>
            </w:r>
            <w:r w:rsidR="00E278B5"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867F5" w:rsidRPr="00896FEE" w:rsidTr="00F25BC1">
        <w:trPr>
          <w:trHeight w:val="255"/>
          <w:jc w:val="center"/>
        </w:trPr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7F5" w:rsidRPr="00896FEE" w:rsidRDefault="00D867F5" w:rsidP="00D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7F5" w:rsidRPr="00896FEE" w:rsidRDefault="00D867F5" w:rsidP="00D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</w:p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ED6A9B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%к </w:t>
            </w:r>
            <w:proofErr w:type="spellStart"/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</w:p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ED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="00ED6A9B"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ED6A9B"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</w:t>
            </w:r>
            <w:proofErr w:type="spellEnd"/>
          </w:p>
        </w:tc>
      </w:tr>
      <w:tr w:rsidR="00D867F5" w:rsidRPr="00896FEE" w:rsidTr="00512CDE">
        <w:trPr>
          <w:trHeight w:val="23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8B2584" w:rsidP="00D3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29889,1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8B2584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8B2584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29365,3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8B2584" w:rsidP="00E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D867F5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E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372F2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F2" w:rsidRPr="00896FEE" w:rsidRDefault="00A334FB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F2" w:rsidRPr="00896FEE" w:rsidRDefault="00A334FB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F2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F2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F2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F2" w:rsidRPr="00896FEE" w:rsidRDefault="005921A3" w:rsidP="00E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867F5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D867F5" w:rsidRPr="00896FEE" w:rsidTr="00F25BC1">
        <w:trPr>
          <w:trHeight w:val="2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7F5" w:rsidRPr="00896FEE" w:rsidRDefault="00D867F5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2F2" w:rsidRPr="00896FEE" w:rsidRDefault="005921A3" w:rsidP="00D3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F2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F5" w:rsidRPr="00896FEE" w:rsidRDefault="005921A3" w:rsidP="00E2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C36" w:rsidRPr="00896FEE" w:rsidTr="00F25BC1">
        <w:trPr>
          <w:trHeight w:val="2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36" w:rsidRPr="00896FEE" w:rsidRDefault="009B2C36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36" w:rsidRPr="00896FEE" w:rsidRDefault="009B2C36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36" w:rsidRPr="00896FEE" w:rsidRDefault="005921A3" w:rsidP="00D3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36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36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36" w:rsidRPr="00896FEE" w:rsidRDefault="005921A3" w:rsidP="0085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5BC1" w:rsidRPr="00896FEE" w:rsidTr="00F25BC1">
        <w:trPr>
          <w:trHeight w:val="2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3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655760,4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714583,7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85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F25BC1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77945,5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88083,2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85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F25BC1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F2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25BC1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143953,5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F2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155816,9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F25BC1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615,3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EA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77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25BC1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4A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25BC1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4A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F25BC1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СУБЬЕКТОВ РОССИЙСКОЙ ФЕДЕР</w:t>
            </w:r>
            <w:r w:rsidR="003C50BA" w:rsidRPr="00896F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АЦИИ И МУНИЦИПАЛЬНЫХ ОБРАЗОВАНИЙ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38760,9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4A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41678,2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25BC1" w:rsidRPr="00896FEE" w:rsidTr="00F25BC1">
        <w:trPr>
          <w:trHeight w:val="255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C1" w:rsidRPr="00896FEE" w:rsidRDefault="00F25BC1" w:rsidP="00D8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BC1" w:rsidRPr="00896FEE" w:rsidRDefault="00F25BC1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968033,4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4A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5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1049160,3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BC1" w:rsidRPr="00896FEE" w:rsidRDefault="005921A3" w:rsidP="00D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98,7</w:t>
            </w:r>
          </w:p>
        </w:tc>
      </w:tr>
    </w:tbl>
    <w:p w:rsidR="00E25399" w:rsidRPr="00896FEE" w:rsidRDefault="00E25399" w:rsidP="00E14EA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E14EAD" w:rsidRPr="00896FEE" w:rsidRDefault="005C184A" w:rsidP="00E14EA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Расходы по разделу </w:t>
      </w:r>
      <w:r w:rsidR="006742E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0100 </w:t>
      </w: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«Общегосударственные вопросы»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742E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Расходы 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 201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 составил 2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9365,3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руб.,</w:t>
      </w:r>
      <w:r w:rsidR="003C50B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или 98,7% к уточненным назначениям (29748,1 тыс. рублей)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Расходы на </w:t>
      </w:r>
      <w:r w:rsidR="00542158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оплату труда с начислениями произведены в сумме 1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8459</w:t>
      </w:r>
      <w:r w:rsidR="00542158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</w:t>
      </w:r>
      <w:r w:rsidR="00542158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  <w:r w:rsidR="00D867F5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E14EA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 оплату коммунальных услуг </w:t>
      </w:r>
      <w:r w:rsidR="00A2374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1301,1</w:t>
      </w:r>
      <w:r w:rsidR="00E14EA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</w:p>
    <w:p w:rsidR="005733F2" w:rsidRPr="00896FEE" w:rsidRDefault="005733F2" w:rsidP="000F778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Расходы по разделу 0200 </w:t>
      </w: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«Национальная оборона»</w:t>
      </w:r>
      <w:r w:rsidR="00155B31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155B3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расходы в объеме 870,1 тыс. рублей утвержденных ассигнований, что составляет 100,0 % Указанные расходы имеют удельный вес 0,12 % в структуре расходов бюджета.</w:t>
      </w:r>
      <w:r w:rsidR="00954880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</w:p>
    <w:p w:rsidR="00FE6A56" w:rsidRPr="00896FEE" w:rsidRDefault="000F7789" w:rsidP="000F778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Расходы по разделу</w:t>
      </w:r>
      <w:r w:rsidR="006742E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0</w:t>
      </w:r>
      <w:r w:rsidR="005733F2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 w:rsidR="006742E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00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содержание ЕДДС при плане 1</w:t>
      </w:r>
      <w:r w:rsidR="008F0C5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590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8F0C5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руб., фактически в</w:t>
      </w:r>
      <w:r w:rsidR="00EC5D6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ыполнено на </w:t>
      </w:r>
      <w:r w:rsidR="008F0C5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100</w:t>
      </w:r>
      <w:r w:rsidR="00EC5D6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 или 1</w:t>
      </w:r>
      <w:r w:rsidR="008F0C5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590,4</w:t>
      </w:r>
      <w:r w:rsidR="00EC5D6F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C184A" w:rsidRPr="00896FEE" w:rsidRDefault="00903C9A" w:rsidP="000F778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Расходы по разделу</w:t>
      </w: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0400 «</w:t>
      </w:r>
      <w:r w:rsidR="00FE6A56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Национальная экономика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</w:p>
    <w:p w:rsidR="00FE6A56" w:rsidRPr="00896FEE" w:rsidRDefault="00B873C0" w:rsidP="000F778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Расходы 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составили в сумме </w:t>
      </w:r>
      <w:r w:rsidR="00F5660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8883,6 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тыс. рублей, выполнено на </w:t>
      </w:r>
      <w:r w:rsidR="00F5660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100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%, при уточненном плане </w:t>
      </w:r>
      <w:r w:rsidR="00F5660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9165,3</w:t>
      </w:r>
      <w:r w:rsidR="00FE6A5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  <w:r w:rsidR="00A14BC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этому разделу наибольшие расходы составляют </w:t>
      </w:r>
      <w:r w:rsidR="00F5660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капитальный ремонт автомобильных дорог общего пользования, при плане 5017,0 тыс. рублей, фактически выполнено на 100%</w:t>
      </w:r>
      <w:r w:rsidR="00A14BC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на содержание аппарата управления израсходованы </w:t>
      </w:r>
      <w:r w:rsidR="00F5660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2933,5</w:t>
      </w:r>
      <w:r w:rsidR="00A14BC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рублей, в том числе на заработную плату - 2</w:t>
      </w:r>
      <w:r w:rsidR="00F5660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532,6</w:t>
      </w:r>
      <w:r w:rsidR="00A14BC6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</w:p>
    <w:p w:rsidR="00C26757" w:rsidRPr="00896FEE" w:rsidRDefault="00C26757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Расходы по разделу</w:t>
      </w: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0500</w:t>
      </w:r>
      <w:r w:rsidR="00CE5D11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«Жилищно-коммунальное хозяйство» </w:t>
      </w:r>
      <w:r w:rsidR="00CE5D11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 расходы благоустройства </w:t>
      </w:r>
      <w:r w:rsidR="008914F7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6365,1</w:t>
      </w:r>
      <w:r w:rsidR="00CE5D11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</w:t>
      </w:r>
      <w:r w:rsidR="00A03E23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8914F7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исполнено на 100%</w:t>
      </w:r>
      <w:r w:rsidR="00A03E23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467753" w:rsidRPr="00896FEE" w:rsidRDefault="00D35DAE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Раздел 0700 </w:t>
      </w:r>
      <w:r w:rsidR="00467753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Образование</w:t>
      </w:r>
      <w:r w:rsidR="00467753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8343C2" w:rsidRPr="00896FEE" w:rsidRDefault="008343C2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Субсидии по разделу за 201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 исполнены 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714 583,7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рублей, что составило 97,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 или 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722772,6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  <w:r w:rsidR="00DD02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содержание аппарата управления - 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692</w:t>
      </w:r>
      <w:r w:rsidR="00DD02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</w:t>
      </w:r>
      <w:r w:rsidR="00DD02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рублей, на оплату труда в сфере образования - 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656794</w:t>
      </w:r>
      <w:r w:rsidR="00DD02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="00DD02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рублей, на коммунальные услуги за приобретение угля- </w:t>
      </w:r>
      <w:r w:rsidR="007A30D4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27077,0</w:t>
      </w:r>
      <w:r w:rsidR="00DD02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</w:p>
    <w:p w:rsidR="001F5657" w:rsidRPr="00896FEE" w:rsidRDefault="00D722B0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Раздел </w:t>
      </w:r>
      <w:r w:rsidR="004F17C1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0800 </w:t>
      </w:r>
      <w:r w:rsidR="001F5657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Культура</w:t>
      </w:r>
      <w:r w:rsidR="001F5657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C184A" w:rsidRPr="00896FEE" w:rsidRDefault="003D2C96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разделу исполнено- </w:t>
      </w:r>
      <w:r w:rsidR="00392AB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88083,2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рублей, или </w:t>
      </w:r>
      <w:r w:rsidR="00392AB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98,8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 к уточненному плану. Субсидии по разделу исполнены на </w:t>
      </w:r>
      <w:r w:rsidR="00392AB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89149,3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 На оплату труда - </w:t>
      </w:r>
      <w:r w:rsidR="00392AB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72251,4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рублей, на коммунальные услуги - 5</w:t>
      </w:r>
      <w:r w:rsidR="00392ABD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756,2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рублей.</w:t>
      </w:r>
    </w:p>
    <w:p w:rsidR="003D2C96" w:rsidRPr="00896FEE" w:rsidRDefault="00D722B0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Раздел 1000 </w:t>
      </w:r>
      <w:r w:rsidR="003D2C96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Социальная политика.</w:t>
      </w:r>
    </w:p>
    <w:p w:rsidR="00156E0A" w:rsidRPr="00896FEE" w:rsidRDefault="00330944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разделу «Социальная политика» произведены расходы всего - 1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55816,9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руб., или 9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7,7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 к уточненному плану на год. В 201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году за счет собственных доходов выплачены доплаты к гос</w:t>
      </w:r>
      <w:r w:rsidR="0099563B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пенсиям</w:t>
      </w:r>
      <w:r w:rsidR="0099563B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сумме-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744,</w:t>
      </w:r>
      <w:r w:rsidR="0099563B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0 тыс. рублей. Расходы на социальное обеспечение населения за отчетный период составили 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60452</w:t>
      </w:r>
      <w:r w:rsidR="0099563B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,6 тыс. рублей, при плане 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61662</w:t>
      </w:r>
      <w:r w:rsidR="0099563B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,2 тыс. рублей. </w:t>
      </w:r>
      <w:r w:rsidR="008336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Расходы на</w:t>
      </w:r>
      <w:r w:rsidR="0099563B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содержание аппарата управления</w:t>
      </w:r>
      <w:r w:rsidR="008336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3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727,1 тыс. рублей, при плане 3786,5 тыс. рублей.</w:t>
      </w:r>
      <w:r w:rsidR="008336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Расходы на исполнении субвенции на предоставление гражданам субсидий на оплату жилого помещения и коммунальных услуг в сумме 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19165,0</w:t>
      </w:r>
      <w:r w:rsidR="008336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тыс. рублей (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2151</w:t>
      </w:r>
      <w:r w:rsidR="008336B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получателей), субвенции на 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реализацию Закона Республики Тыва «О погребении и похоронном деле в Республике Тыва 35 получателей в сумме 299,3 тыс. рублей. </w:t>
      </w:r>
      <w:r w:rsidR="00416C89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Субвенции на частичное возмещение расходов на выплату ежемесячного пособия на ребенка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2335 получателей</w:t>
      </w:r>
      <w:r w:rsidR="00416C89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- 1</w:t>
      </w:r>
      <w:r w:rsidR="00F6496C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5237,8</w:t>
      </w:r>
      <w:r w:rsidR="00DE66A3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56E0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тыс. рублей.</w:t>
      </w:r>
    </w:p>
    <w:p w:rsidR="005C184A" w:rsidRPr="00896FEE" w:rsidRDefault="00D722B0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Раздел 1100 </w:t>
      </w:r>
      <w:r w:rsidR="00336321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«Физическая культура и спорт»</w:t>
      </w:r>
      <w:r w:rsidR="0099563B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  </w:t>
      </w:r>
    </w:p>
    <w:p w:rsidR="00156E0A" w:rsidRPr="00896FEE" w:rsidRDefault="00772C76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Общая сумма расхода</w:t>
      </w:r>
      <w:r w:rsidR="00156E0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составляет 398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,6 тыс. рублей, при уточненном годовом плане </w:t>
      </w:r>
      <w:r w:rsidR="00156E0A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398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,6 тыс. рублей или 100%.</w:t>
      </w:r>
      <w:r w:rsidR="00156E0A"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</w:p>
    <w:p w:rsidR="00860C10" w:rsidRPr="00896FEE" w:rsidRDefault="00DF0485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Раздел 1200 «Средства массовой информации» </w:t>
      </w:r>
    </w:p>
    <w:p w:rsidR="00860C10" w:rsidRPr="00896FEE" w:rsidRDefault="00860C10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Уточненный план </w:t>
      </w:r>
      <w:r w:rsidR="00D124E5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440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,1 тыс. рублей, исполнение на 100%.</w:t>
      </w:r>
      <w:r w:rsidR="009C7A6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D124E5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Расходы составляют за издание кожуунной газеты «</w:t>
      </w:r>
      <w:proofErr w:type="spellStart"/>
      <w:r w:rsidR="00D124E5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Чаа</w:t>
      </w:r>
      <w:proofErr w:type="spellEnd"/>
      <w:r w:rsidR="00D124E5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D124E5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орук</w:t>
      </w:r>
      <w:proofErr w:type="spellEnd"/>
      <w:r w:rsidR="00D124E5"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 - 96,0 тыс. рублей, на заработную плату редактору - 344,1 тыс. рублей с начислениями.</w:t>
      </w:r>
    </w:p>
    <w:p w:rsidR="0007177B" w:rsidRPr="00896FEE" w:rsidRDefault="0007177B" w:rsidP="000717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1300 «Обслуживание государственного и муниципального долга»</w:t>
      </w:r>
    </w:p>
    <w:p w:rsidR="0007177B" w:rsidRPr="00896FEE" w:rsidRDefault="00E2462B" w:rsidP="000717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7177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кредита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  <w:r w:rsidR="0007177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77B" w:rsidRPr="00896FEE" w:rsidRDefault="0007177B" w:rsidP="0007177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«Межбюджетные трансферты» </w:t>
      </w:r>
      <w:r w:rsidR="00A915D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сельских поселений</w:t>
      </w:r>
      <w:r w:rsidR="00A915DE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исполнены в сумме </w:t>
      </w:r>
      <w:r w:rsidR="00E2462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A915D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62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62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при уточненном годовом плане </w:t>
      </w:r>
      <w:r w:rsidR="00E2462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41 678,2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C184A" w:rsidRPr="00896FEE" w:rsidRDefault="005C184A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EF61E2" w:rsidRPr="00896FEE" w:rsidRDefault="00EF61E2" w:rsidP="002363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исполнения муниципальных программ, финансируемых из средств бюджета муниципального района. </w:t>
      </w:r>
    </w:p>
    <w:p w:rsidR="00EF61E2" w:rsidRPr="00896FEE" w:rsidRDefault="00EF61E2" w:rsidP="00EF61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1E2" w:rsidRPr="00896FEE" w:rsidRDefault="00EF61E2" w:rsidP="00EF61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непредставлением отчетов об исполнении муниципальных программ (к отчету об исполнении бюджета муниципального района) анализ исполнения муниципальных программ произведен на основе представленных приложений Финансовым управлением.</w:t>
      </w:r>
    </w:p>
    <w:p w:rsidR="00B97138" w:rsidRPr="00896FEE" w:rsidRDefault="00B97138" w:rsidP="00B971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средства на реализацию муниципальных программ израсходованы на </w:t>
      </w:r>
      <w:r w:rsidR="003D4F2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сумму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879 322,5 тыс. рублей. Финансирование муниципальных программ «Развитие общего образования и воспитания в Дзун-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Хемчикском кожууне Республики Тыва на 2018-2020 годы», «Развитие культуры</w:t>
      </w:r>
      <w:r w:rsidR="00EC56E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 Дзун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-Хемчикского кожууна на 201</w:t>
      </w:r>
      <w:r w:rsidR="00EC56E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C56E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EE4EE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муниципальная программа «Социальная поддержка граждан в Дзун-Хемчикском кожууне на 2017-2019 годы» с подпрограммами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путем предоставления целевых субсидий на лицевые счета подведомственных учреждений. </w:t>
      </w:r>
    </w:p>
    <w:p w:rsidR="00EE4431" w:rsidRPr="00EE4431" w:rsidRDefault="00400711" w:rsidP="00EE4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9713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138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Муниципальные программы администрации исполнялись з</w:t>
      </w:r>
      <w:r w:rsidR="00EE443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 счет средств местного бюджета</w:t>
      </w:r>
      <w:r w:rsidR="00EE4431" w:rsidRPr="00EE443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EE443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исполнение составило 2 398</w:t>
      </w:r>
      <w:r w:rsidR="00EE4431" w:rsidRPr="00EE443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,8 </w:t>
      </w:r>
      <w:r w:rsidR="00EE443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тыс. рублей</w:t>
      </w:r>
      <w:r w:rsidR="001024E8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66862" w:rsidRPr="00896FEE" w:rsidRDefault="007D59C5" w:rsidP="00EE44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</w:t>
      </w:r>
      <w:r w:rsidR="00EE4431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</w:t>
      </w:r>
      <w:r w:rsidR="00466862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равнительный анализ объемов финансиров</w:t>
      </w:r>
      <w:r w:rsidR="004E00EE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ания </w:t>
      </w:r>
      <w:r w:rsidR="008454A5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плановым, </w:t>
      </w:r>
      <w:r w:rsidR="004E00EE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муниципальных программ</w:t>
      </w:r>
      <w:r w:rsidR="00466862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предусмотренных 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Хурала представителей муниципального района Дзун-Хемчикский кожуун Республики Тыва от </w:t>
      </w:r>
      <w:r w:rsidR="0086506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32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06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 w:rsidR="0000632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0632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8454A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и дополнений в кожуунный бюджет муниципального района Д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зун-Хемчикск</w:t>
      </w:r>
      <w:r w:rsidR="008454A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6506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6506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2020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6506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6686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00632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внесенными изменениями </w:t>
      </w:r>
      <w:r w:rsidR="00466862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Решения о бюджете на 201</w:t>
      </w:r>
      <w:r w:rsidR="00865060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66862"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год) приведен в следующей таблице:  </w:t>
      </w:r>
    </w:p>
    <w:p w:rsidR="00466862" w:rsidRPr="00896FEE" w:rsidRDefault="00466862" w:rsidP="00466862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96FEE">
        <w:rPr>
          <w:rFonts w:ascii="Times New Roman" w:eastAsia="Times New Roman" w:hAnsi="Times New Roman" w:cs="Times New Roman"/>
          <w:bCs/>
          <w:lang w:eastAsia="ru-RU"/>
        </w:rPr>
        <w:t>(в тыс. рублях)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728"/>
        <w:gridCol w:w="1843"/>
        <w:gridCol w:w="1984"/>
        <w:gridCol w:w="1843"/>
      </w:tblGrid>
      <w:tr w:rsidR="00E75AC7" w:rsidRPr="00896FEE" w:rsidTr="00E75AC7">
        <w:trPr>
          <w:trHeight w:val="8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бюджет</w:t>
            </w:r>
            <w:r w:rsidR="004E00EE"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7" w:rsidRPr="00E933B5" w:rsidRDefault="00E75AC7" w:rsidP="00E75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исполнено за 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D5" w:rsidRPr="00E933B5" w:rsidRDefault="00C616D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16D5" w:rsidRPr="00E933B5" w:rsidRDefault="00C616D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E75AC7" w:rsidRPr="00896FEE" w:rsidTr="00E75AC7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E75AC7" w:rsidP="002A2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«Обеспечение общественного порядка и противодействие преступности в Дзун-Хемчикском кожууне»</w:t>
            </w:r>
            <w:r w:rsidR="002A25B4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т.</w:t>
            </w:r>
            <w:r w:rsidR="006D7D54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25B4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5AC7" w:rsidRPr="00E933B5" w:rsidRDefault="00711D5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711D5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E00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C6E00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75AC7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34,3</w:t>
            </w:r>
          </w:p>
        </w:tc>
      </w:tr>
      <w:tr w:rsidR="00E75AC7" w:rsidRPr="00896FEE" w:rsidTr="00711D50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C7" w:rsidRPr="00E933B5" w:rsidRDefault="00E933B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C7" w:rsidRPr="00E933B5" w:rsidRDefault="00E75AC7" w:rsidP="00466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Подпрограмма: "Пожарная безопасность в Дзун-Хемчикском кожууне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5AC7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C6E00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26,1</w:t>
            </w:r>
          </w:p>
        </w:tc>
      </w:tr>
      <w:tr w:rsidR="00E75AC7" w:rsidRPr="00896FEE" w:rsidTr="00711D50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E75AC7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"Повышение безопасности дорожного движения в   Дзун-Хемчикском кожууне»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5AC7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6E00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5AC7" w:rsidRPr="00E933B5" w:rsidRDefault="001C6E0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75AC7" w:rsidRPr="00896FEE" w:rsidTr="00E75AC7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E75AC7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5AC7" w:rsidRPr="00E933B5" w:rsidRDefault="00496BE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496BE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BE4" w:rsidRPr="00E933B5" w:rsidRDefault="00496BE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75AC7" w:rsidRPr="00E933B5" w:rsidRDefault="00496BE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75AC7" w:rsidRPr="00896FEE" w:rsidTr="00711D50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AC7" w:rsidRPr="00E933B5" w:rsidRDefault="007B46E1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C7" w:rsidRPr="00E933B5" w:rsidRDefault="005266FD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сельского хозяйства в Дзун-Хемчикском кожууне на 2019-2021 годы</w:t>
            </w:r>
            <w:r w:rsidR="007B46E1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1055CF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т.</w:t>
            </w:r>
            <w:r w:rsidR="00D77427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55CF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5AC7" w:rsidRPr="00E933B5" w:rsidRDefault="006D242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797,6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6D242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797,6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2420" w:rsidRPr="00E933B5" w:rsidRDefault="000A6E5C" w:rsidP="000A6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="006D2420"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E75AC7" w:rsidRPr="00896FEE" w:rsidTr="00711D50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AC7" w:rsidRPr="00E933B5" w:rsidRDefault="00E933B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C7" w:rsidRPr="00E933B5" w:rsidRDefault="0014319E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на развитие овцеводства и коневодства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5AC7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AC7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AC7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B46E1" w:rsidRPr="00896FEE" w:rsidTr="00711D50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E1" w:rsidRPr="00E933B5" w:rsidRDefault="00E933B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6E1" w:rsidRPr="00E933B5" w:rsidRDefault="0014319E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на оказание поддержки сельскохоз</w:t>
            </w:r>
            <w:r w:rsidR="00547DF0" w:rsidRPr="00E93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яйственным</w:t>
            </w:r>
            <w:r w:rsidRPr="00E93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товаропроизводителям в области 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46E1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6E1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6E1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B46E1" w:rsidRPr="00896FEE" w:rsidTr="00711D50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6E1" w:rsidRPr="00E933B5" w:rsidRDefault="00E933B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6E1" w:rsidRPr="00E933B5" w:rsidRDefault="00D2643B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Комплексные меры по уничтожению зарослей дикорастущей конопли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B46E1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46E1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6E1" w:rsidRPr="00E933B5" w:rsidRDefault="00D53C4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D5F13" w:rsidRPr="00896FEE" w:rsidTr="007B46E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F13" w:rsidRPr="00E933B5" w:rsidRDefault="00211EA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F13" w:rsidRPr="00E933B5" w:rsidRDefault="00357457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земельно-имущественных отношений на территории Дзун-Хемчикского кожууна на 2018-2019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F13" w:rsidRPr="00E933B5" w:rsidRDefault="0035745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F13" w:rsidRPr="00E933B5" w:rsidRDefault="0035745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2540" w:rsidRPr="00E933B5" w:rsidRDefault="0069254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92540" w:rsidRPr="00E933B5" w:rsidRDefault="00692540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D5F13" w:rsidRPr="00E933B5" w:rsidRDefault="0035745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AD5F13" w:rsidRPr="00896FEE" w:rsidTr="007B46E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F13" w:rsidRPr="00E933B5" w:rsidRDefault="00AB3E9B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F13" w:rsidRPr="00E933B5" w:rsidRDefault="00AB3E9B" w:rsidP="00B5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«О дополнительных мерах по борьбе с туберкулезом в Дзун-Хемчикском </w:t>
            </w:r>
            <w:r w:rsidR="00BA2B4B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кожууне на 201</w:t>
            </w:r>
            <w:r w:rsidR="00B53AF4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</w:t>
            </w:r>
            <w:r w:rsidR="00B53AF4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5F13" w:rsidRPr="00E933B5" w:rsidRDefault="00B53AF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F13" w:rsidRPr="00E933B5" w:rsidRDefault="00B53AF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5F13" w:rsidRPr="00E933B5" w:rsidRDefault="00AD5F13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3AF4" w:rsidRPr="00E933B5" w:rsidRDefault="00B53AF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3AF4" w:rsidRPr="00E933B5" w:rsidRDefault="00B53AF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75AC7" w:rsidRPr="00896FEE" w:rsidTr="007B46E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AC7" w:rsidRPr="00E933B5" w:rsidRDefault="000E6D76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C7" w:rsidRPr="00E933B5" w:rsidRDefault="00E75AC7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Дзун-Хемчикском кожууне на 2016-2018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5AC7" w:rsidRPr="00E933B5" w:rsidRDefault="00CA5662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AC7" w:rsidRPr="00E933B5" w:rsidRDefault="00CA5662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662" w:rsidRPr="00E933B5" w:rsidRDefault="00CA5662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A5662" w:rsidRPr="00E933B5" w:rsidRDefault="00CA5662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E6D76" w:rsidRPr="00896FEE" w:rsidTr="007B46E1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6" w:rsidRPr="00E933B5" w:rsidRDefault="00BA2B4B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81252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D76" w:rsidRPr="00E933B5" w:rsidRDefault="0097583D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средств массовой информации в Дзун-Хемчикском кожууне на 2019-2021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E6D76" w:rsidRPr="00E933B5" w:rsidRDefault="0097583D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D76" w:rsidRPr="00E933B5" w:rsidRDefault="0097583D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83D" w:rsidRPr="00E933B5" w:rsidRDefault="0097583D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7583D" w:rsidRPr="00E933B5" w:rsidRDefault="0097583D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E6D76" w:rsidRPr="00E933B5" w:rsidRDefault="0097583D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0E6D76" w:rsidRPr="00896FEE" w:rsidTr="007B46E1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D76" w:rsidRPr="00E933B5" w:rsidRDefault="00BA2B4B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281252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D76" w:rsidRPr="00E933B5" w:rsidRDefault="00D7441B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«Предоставление социальной помощи семьям, </w:t>
            </w:r>
            <w:r w:rsidR="00ED1178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оказавшихся</w:t>
            </w: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трудной жизненной ситуации в Дзун-Хемчикском кожууне на 2017-2019 годы»</w:t>
            </w:r>
            <w:r w:rsidR="001055CF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т.</w:t>
            </w:r>
            <w:r w:rsidR="006D7D54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55CF"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E6D76" w:rsidRPr="00E933B5" w:rsidRDefault="00994A46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D76" w:rsidRPr="00E933B5" w:rsidRDefault="00994A46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4A46" w:rsidRPr="00E933B5" w:rsidRDefault="00994A46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94A46" w:rsidRPr="00E933B5" w:rsidRDefault="00994A46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E6D76" w:rsidRPr="00E933B5" w:rsidRDefault="00994A46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B4E6B" w:rsidRPr="00896FEE" w:rsidTr="007B46E1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E6B" w:rsidRPr="00E933B5" w:rsidRDefault="00E933B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E6B" w:rsidRPr="00E933B5" w:rsidRDefault="00DE23FA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ED1178"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социальной помощи семьям, оказавшихся в трудной жизненной ситуации</w:t>
            </w: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B4E6B" w:rsidRPr="00E933B5" w:rsidRDefault="00DE23FA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E6B" w:rsidRPr="00E933B5" w:rsidRDefault="00DE23FA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3FA" w:rsidRPr="00E933B5" w:rsidRDefault="00DE23FA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E23FA" w:rsidRPr="00E933B5" w:rsidRDefault="00DE23FA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E6B" w:rsidRPr="00E933B5" w:rsidRDefault="00DE23FA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B4E6B" w:rsidRPr="00896FEE" w:rsidTr="007B46E1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E6B" w:rsidRPr="00E933B5" w:rsidRDefault="00E933B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E6B" w:rsidRPr="00E933B5" w:rsidRDefault="00997CA3" w:rsidP="00886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«Дети кожууна на 2016-201</w:t>
            </w:r>
            <w:r w:rsidR="0088659F"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B4E6B" w:rsidRPr="00E933B5" w:rsidRDefault="00997CA3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E6B" w:rsidRPr="00E933B5" w:rsidRDefault="00997CA3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CA3" w:rsidRPr="00E933B5" w:rsidRDefault="00997CA3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97CA3" w:rsidRPr="00E933B5" w:rsidRDefault="00997CA3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E6B" w:rsidRPr="00E933B5" w:rsidRDefault="00997CA3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B4E6B" w:rsidRPr="00896FEE" w:rsidTr="007B46E1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E6B" w:rsidRPr="00E933B5" w:rsidRDefault="00E933B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E6B" w:rsidRPr="00E933B5" w:rsidRDefault="0078657E" w:rsidP="00786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"Профилактика пьянства, алкого</w:t>
            </w:r>
            <w:r w:rsidR="00AF01DF"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лизма и их медика </w:t>
            </w: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социальных последствий на территории Дзун-Хемчикского кожууна на 2017-2019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B4E6B" w:rsidRPr="00E933B5" w:rsidRDefault="00FF729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E6B" w:rsidRPr="00E933B5" w:rsidRDefault="00FF729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7295" w:rsidRPr="00E933B5" w:rsidRDefault="00FF729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F7295" w:rsidRPr="00E933B5" w:rsidRDefault="00FF729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B4E6B" w:rsidRPr="00E933B5" w:rsidRDefault="00FF7295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75AC7" w:rsidRPr="00896FEE" w:rsidTr="007B46E1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AC7" w:rsidRPr="00E933B5" w:rsidRDefault="00E75AC7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7" w:rsidRPr="00E933B5" w:rsidRDefault="00E75AC7" w:rsidP="00AB3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5AC7" w:rsidRPr="00E933B5" w:rsidRDefault="000A6E5C" w:rsidP="000A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2 513,8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AC7" w:rsidRPr="00E933B5" w:rsidRDefault="00C64981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2 398,8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C7" w:rsidRPr="00E933B5" w:rsidRDefault="00E933B5" w:rsidP="00E9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95.5</w:t>
            </w:r>
          </w:p>
          <w:p w:rsidR="00A63F54" w:rsidRPr="00E933B5" w:rsidRDefault="00A63F54" w:rsidP="00AB3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60274" w:rsidRPr="00896FEE" w:rsidRDefault="00AE5CD3" w:rsidP="000602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финансовом 2019 году расходы на исполнение 7 муниципальных программ утверждены в бюджете муниципального района в общей сумме 2 513,8 тыс. рублей, фактически исполнено 2 398,8 тыс. рублей. Удельный вес исполнения расходов бюджета в программном формате составил 95,5%.</w:t>
      </w:r>
      <w:r w:rsidR="00E76D90" w:rsidRPr="00896FE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2B075C" w:rsidRPr="00896FE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Из 7 муниципальных программ по 6 программам исполнение составило менее на 100%.</w:t>
      </w:r>
      <w:r w:rsidR="00E933B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E76D90" w:rsidRPr="00896FE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Запланированы мероприятия за счет текущего финансирования, что не соответствует программно-целевому принципу планирования.</w:t>
      </w:r>
    </w:p>
    <w:p w:rsidR="00466862" w:rsidRPr="00896FEE" w:rsidRDefault="00466862" w:rsidP="0046686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867F5" w:rsidRPr="00896FEE" w:rsidRDefault="005B4619" w:rsidP="00556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867F5"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движения нефинансовых активов</w:t>
      </w:r>
    </w:p>
    <w:p w:rsidR="00060274" w:rsidRPr="00896FEE" w:rsidRDefault="00060274" w:rsidP="00B676A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06336" w:rsidRPr="00896FEE" w:rsidRDefault="00D867F5" w:rsidP="00B676AA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формы 0503168 «Сведения о</w:t>
      </w:r>
      <w:r w:rsidR="00A0633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 нефинансовых активов»</w:t>
      </w:r>
    </w:p>
    <w:p w:rsidR="00AA51FC" w:rsidRPr="00896FEE" w:rsidRDefault="00060274" w:rsidP="00060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67F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ефинансовые активы 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0633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стоимость</w:t>
      </w:r>
      <w:r w:rsidR="00AA51F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51F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proofErr w:type="spellEnd"/>
    </w:p>
    <w:p w:rsidR="00D867F5" w:rsidRPr="00896FEE" w:rsidRDefault="00D867F5" w:rsidP="00060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материальных запасов, в том числе:</w:t>
      </w:r>
    </w:p>
    <w:p w:rsidR="00D867F5" w:rsidRPr="00896FEE" w:rsidRDefault="00D867F5" w:rsidP="003D5CC5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основных средств на начало 201</w:t>
      </w:r>
      <w:r w:rsidR="00A0633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</w:t>
      </w:r>
      <w:r w:rsidR="004F073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3662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 Поступило основных средств за отчетный период в сумме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5CC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(машины и оборудование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966</w:t>
      </w:r>
      <w:r w:rsidR="003D5CC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транспортные средства -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4 490,9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производственный и хозяйственный инвентарь -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3 550,1, прочие основные средства - 107,9 тыс. рублей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выбытие основных средств составило в сумме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3 544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12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(машины и оборудование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1 924,8, транспортные средства-158,1,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производственный и хозяйственный инвентарь -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1 353,5 тыс. рублей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F7A9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отчетного периода составил – </w:t>
      </w:r>
      <w:r w:rsidR="0025543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30 567,9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</w:p>
    <w:p w:rsidR="00D867F5" w:rsidRPr="00896FEE" w:rsidRDefault="00D867F5" w:rsidP="00D867F5">
      <w:pPr>
        <w:spacing w:after="0" w:line="240" w:lineRule="auto"/>
        <w:ind w:right="-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начисленной амортизации п</w:t>
      </w:r>
      <w:r w:rsidR="0025129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основным средствам составила 2</w:t>
      </w:r>
      <w:r w:rsidR="00B31B3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421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B3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1B3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в том числе за 201</w:t>
      </w:r>
      <w:r w:rsidR="00A0633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 </w:t>
      </w:r>
      <w:r w:rsidR="00B31B3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="0025711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7865B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867F5" w:rsidRPr="00896FEE" w:rsidRDefault="00D867F5" w:rsidP="00D867F5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материальных запасов на начало 201</w:t>
      </w:r>
      <w:r w:rsidR="00A0633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00B6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400B6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4B9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материальных запасов за отчетный период 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421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9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выбыло – 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421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2E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конец отчетного периода остаток </w:t>
      </w:r>
      <w:r w:rsidR="007F4B9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4B9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7FA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4B9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7F5" w:rsidRPr="00896FEE" w:rsidRDefault="00D867F5" w:rsidP="00050908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инвентаризация материальных ценностей за 201</w:t>
      </w:r>
      <w:r w:rsidR="00A0633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</w:t>
      </w:r>
      <w:r w:rsidR="005F579D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дена по состоянию на 1</w:t>
      </w:r>
      <w:r w:rsidR="003C67C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0633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расхождений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  <w:r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67F5" w:rsidRPr="00896FEE" w:rsidRDefault="00D867F5" w:rsidP="00D867F5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дебиторской и кредиторской задолженности</w:t>
      </w:r>
    </w:p>
    <w:p w:rsidR="00D867F5" w:rsidRPr="00896FEE" w:rsidRDefault="00D867F5" w:rsidP="00D86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Согласно  данным представленным в составе отчетности балансов 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(ф. 05031</w:t>
      </w:r>
      <w:r w:rsidR="00171DB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 0503</w:t>
      </w:r>
      <w:r w:rsidR="003F4CD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дебиторская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E4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на 01.01.2019 года составляет 1 079,7 тыс. рублей,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состоянию на 01.01.201</w:t>
      </w:r>
      <w:r w:rsidR="00FC1E4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C1E4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536,3</w:t>
      </w:r>
      <w:r w:rsidR="00311A17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D530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01.01.2020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дебиторская задолженность</w:t>
      </w:r>
      <w:r w:rsidR="00D530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985 578,7 тыс. рублей, </w:t>
      </w:r>
      <w:r w:rsidR="00D53064"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</w:t>
      </w:r>
      <w:r w:rsidR="00D5306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состоянию на 01.01.2019 и 27 749,7 тыс. рублей.</w:t>
      </w:r>
    </w:p>
    <w:p w:rsidR="00D867F5" w:rsidRPr="00896FEE" w:rsidRDefault="00D867F5" w:rsidP="00707946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средств резервного фонда</w:t>
      </w:r>
    </w:p>
    <w:p w:rsidR="00445FEF" w:rsidRPr="00896FEE" w:rsidRDefault="00445FEF" w:rsidP="00445FE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администрацией средства резервного фонда израсходованы на сумму </w:t>
      </w:r>
      <w:r w:rsidR="00D5734D" w:rsidRPr="00896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166</w:t>
      </w:r>
      <w:r w:rsidRPr="00896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5734D" w:rsidRPr="00896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D867F5" w:rsidRPr="00896FEE" w:rsidRDefault="00707946" w:rsidP="007079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96F4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7F5"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составления бюджетной отчетности</w:t>
      </w:r>
    </w:p>
    <w:p w:rsidR="00D867F5" w:rsidRPr="00896FEE" w:rsidRDefault="00D867F5" w:rsidP="00D86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 года № 191н, Инструкцией о порядке составления и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25.03.2011№ 33н.</w:t>
      </w:r>
    </w:p>
    <w:p w:rsidR="00D867F5" w:rsidRPr="00896FEE" w:rsidRDefault="00D867F5" w:rsidP="00D867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719F8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 предоставлен до 1 апреля 2020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срок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п. 3 ст. 264.4 БК РФ.</w:t>
      </w:r>
    </w:p>
    <w:p w:rsidR="00D867F5" w:rsidRPr="00896FEE" w:rsidRDefault="00D867F5" w:rsidP="00D867F5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Инструкцией № 191н бюджетная отчетность, представленная для проверки сброшюрована, пронумерована, имеется сопроводительное письмо. </w:t>
      </w:r>
    </w:p>
    <w:p w:rsidR="00D867F5" w:rsidRPr="00896FEE" w:rsidRDefault="00D867F5" w:rsidP="00D867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проведенной проверки годовой отчетности об исполнении бюджета </w:t>
      </w:r>
      <w:r w:rsidR="00CD52E2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проанализирована полнота и правильность заполнения форм бюджетной отчетности. Формы отчетности представлены в полном объеме. </w:t>
      </w:r>
    </w:p>
    <w:p w:rsidR="00D867F5" w:rsidRPr="00896FEE" w:rsidRDefault="00D867F5" w:rsidP="00D867F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Pr="00896F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установлено.</w:t>
      </w:r>
    </w:p>
    <w:p w:rsidR="00D867F5" w:rsidRPr="00896FEE" w:rsidRDefault="00D867F5" w:rsidP="00435B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35BD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="00EB26AF"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D1CC1" w:rsidRPr="00896FEE" w:rsidRDefault="00D867F5" w:rsidP="000749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9C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решения №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D1CC1" w:rsidRPr="00896FE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="007D1CC1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«О внесении изменений в кожуунный бюджет муниципального района Дзун-Хемчикский кожуун Республики Тыва на 201</w:t>
      </w:r>
      <w:r w:rsidR="00D422B6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7D1CC1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 и на плановый период 20</w:t>
      </w:r>
      <w:r w:rsidR="00D422B6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 и 2021</w:t>
      </w:r>
      <w:r w:rsidR="007D1CC1" w:rsidRPr="00896F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годы», 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муниципального района</w:t>
      </w:r>
      <w:r w:rsidR="007D1CC1" w:rsidRPr="00896FEE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7D1CC1" w:rsidRPr="00896FEE" w:rsidRDefault="007D1CC1" w:rsidP="007D1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  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1 045 331,2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D1CC1" w:rsidRPr="00896FEE" w:rsidRDefault="007D1CC1" w:rsidP="007D1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1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049 160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7D1CC1" w:rsidRPr="00896FEE" w:rsidRDefault="007D1CC1" w:rsidP="007D1CC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 бюджета в результате изменений был утвержден в объеме 38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22B6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E135B" w:rsidRPr="00896FEE" w:rsidRDefault="00AE135B" w:rsidP="00AE135B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других уровней в 2019 году поступило финансовой помощи муниципальному образованию в объеме 944 332,5 тыс. рублей, или 98,6% к плановым показателям.</w:t>
      </w:r>
    </w:p>
    <w:p w:rsidR="00AE135B" w:rsidRPr="00896FEE" w:rsidRDefault="00AE135B" w:rsidP="00AE135B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Дотации</w:t>
      </w:r>
      <w:r w:rsidRPr="00896FEE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бюджету муниципального образования составили 179 726,3 тыс. рублей, или 20</w:t>
      </w:r>
      <w:r w:rsidRPr="00896FEE">
        <w:rPr>
          <w:rFonts w:ascii="Times New Roman" w:eastAsia="Times New Roman" w:hAnsi="Times New Roman" w:cs="Times New Roman"/>
          <w:color w:val="FF0000"/>
          <w:spacing w:val="-8"/>
          <w:sz w:val="28"/>
          <w:szCs w:val="28"/>
          <w:lang w:eastAsia="ru-RU"/>
        </w:rPr>
        <w:t> 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общего объема безвозмездных поступлений, и 100%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показателям.</w:t>
      </w:r>
    </w:p>
    <w:p w:rsidR="00AE135B" w:rsidRPr="00896FEE" w:rsidRDefault="00AE135B" w:rsidP="00AE135B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</w:t>
      </w:r>
      <w:r w:rsidRPr="00896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муниципального образования перечислены в сумме 72 938,4 тыс. рублей или 7% 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общего объема безвозмездных поступлений, и 95,7 %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показателям.</w:t>
      </w:r>
    </w:p>
    <w:p w:rsidR="00AE135B" w:rsidRPr="00896FEE" w:rsidRDefault="00AE135B" w:rsidP="00AE135B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полученных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субвенций</w:t>
      </w:r>
      <w:r w:rsidRPr="00896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679 970,7 тыс. рублей, или 72 % общего объема финансовой помощи, </w:t>
      </w:r>
      <w:r w:rsidR="002963E5"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 98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,5%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показателям.</w:t>
      </w:r>
    </w:p>
    <w:p w:rsidR="00AE135B" w:rsidRPr="00896FEE" w:rsidRDefault="00AE135B" w:rsidP="00AE135B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</w:t>
      </w:r>
      <w:r w:rsidRPr="00896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трансферты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перечислены в сумме 11697,1 тыс. рублей, или </w:t>
      </w:r>
      <w:r w:rsidR="00E2348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</w:t>
      </w:r>
      <w:r w:rsidRPr="00896F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общего объема безвозмездных поступлений, и 100%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плановым показателям.</w:t>
      </w:r>
    </w:p>
    <w:p w:rsidR="00AE135B" w:rsidRPr="00896FEE" w:rsidRDefault="00AE135B" w:rsidP="00AE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Внешней проверкой отмечено, что по сравнению с исполнением бюджета в 2018 году исполнение 2019 года характеризуется увеличение общего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 доходов с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969 047,5</w:t>
      </w:r>
      <w:r w:rsidRPr="0089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в 2018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 до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1 045 331,2</w:t>
      </w:r>
      <w:r w:rsidRPr="0089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или на 76</w:t>
      </w:r>
      <w:r w:rsidRPr="00896FEE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283,7 тыс. рублей в 2019 году, или на 2,1%, что было обеспечено увеличением в основном налоговых и неналоговых доходов с 97302,8 тыс. рублей 2018 году до 100 998,7 тыс. рублей (</w:t>
      </w:r>
      <w:proofErr w:type="spellStart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</w:t>
      </w:r>
      <w:proofErr w:type="spellEnd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совокупный доход, налог на имущество, акцизы). </w:t>
      </w:r>
    </w:p>
    <w:p w:rsidR="00AE135B" w:rsidRPr="00896FEE" w:rsidRDefault="00AE135B" w:rsidP="00AE1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безвозмездным поступлениям отмечено увеличение по сравнению с 2018 годом на общую сумму 72 587,7 тыс. рублей, в том числе в 2019 году в части поступления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17,5% по сравнению с 2018 годом, субвенции на 4,3%, межбюджетных трансфертов 100%.</w:t>
      </w:r>
    </w:p>
    <w:p w:rsidR="008F3E16" w:rsidRPr="00896FEE" w:rsidRDefault="008F3E16" w:rsidP="00970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2178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поступивших налоговых и неналоговых платежей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100</w:t>
      </w:r>
      <w:r w:rsidR="000749C9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8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78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</w:t>
      </w:r>
      <w:r w:rsidR="0032178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1CC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78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% от утвержденного бюджета.</w:t>
      </w:r>
    </w:p>
    <w:p w:rsidR="008F3E16" w:rsidRPr="00896FEE" w:rsidRDefault="008F3E16" w:rsidP="005A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исполнена в объеме </w:t>
      </w:r>
      <w:r w:rsidR="00EC16F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1 049 160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6F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или на 9</w:t>
      </w:r>
      <w:r w:rsidR="006B7040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6F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назначениям. </w:t>
      </w:r>
    </w:p>
    <w:p w:rsidR="008F3E16" w:rsidRPr="00896FEE" w:rsidRDefault="008F3E16" w:rsidP="008F3E16">
      <w:pPr>
        <w:shd w:val="clear" w:color="auto" w:fill="FFFFFF"/>
        <w:spacing w:after="0" w:line="240" w:lineRule="auto"/>
        <w:ind w:left="115" w:right="-1" w:firstLine="6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201</w:t>
      </w:r>
      <w:r w:rsidR="00EC16F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E135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968 033,4 тыс. рублей 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C16F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E135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81 126</w:t>
      </w:r>
      <w:r w:rsidR="009C3993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135B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361A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увеличение составило по разделу </w:t>
      </w:r>
      <w:r w:rsidR="00E361A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«Образование» на 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61A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823</w:t>
      </w:r>
      <w:r w:rsidR="00E361A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61A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разделу 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="00E361A1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«Культура» на 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10 137,7 тыс. рублей, по разделу 10 «Социальная политика» на 11 863,4 тыс. рублей,</w:t>
      </w:r>
      <w:r w:rsidR="008E1ECF" w:rsidRPr="00896F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разделу 04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</w:t>
      </w:r>
      <w:r w:rsidR="008E1ECF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по отношению 2018 года на сумму 3 757,4 тыс. рублей в 2019 году.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7F5" w:rsidRPr="00896FEE" w:rsidRDefault="00EB26AF" w:rsidP="00EB26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</w:t>
      </w:r>
      <w:r w:rsidR="00D867F5"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 </w:t>
      </w:r>
    </w:p>
    <w:p w:rsidR="00D867F5" w:rsidRPr="00896FEE" w:rsidRDefault="00D867F5" w:rsidP="009371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="00667EBC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 191н, Инструкцией о порядке составления и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25.03.2011№ 33н. </w:t>
      </w:r>
    </w:p>
    <w:p w:rsidR="00644F78" w:rsidRPr="00896FEE" w:rsidRDefault="00644F78" w:rsidP="00644F78">
      <w:pPr>
        <w:spacing w:after="0" w:line="240" w:lineRule="auto"/>
        <w:ind w:right="-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 формировании бюджета и внесении в него изменений обеспечить исполнение принципа полноты отражения доходов, эффективного </w:t>
      </w:r>
      <w:r w:rsidR="002963E5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расходов</w:t>
      </w: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уменьшения источников дефицита за счет остатков средств на начало финансового года.</w:t>
      </w:r>
    </w:p>
    <w:p w:rsidR="007062BD" w:rsidRPr="00896FEE" w:rsidRDefault="009446BC" w:rsidP="007062BD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3.</w:t>
      </w:r>
      <w:r w:rsidR="007062BD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="007062BD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рганиз</w:t>
      </w: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овать</w:t>
      </w:r>
      <w:r w:rsidR="007062BD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</w:t>
      </w:r>
      <w:r w:rsidR="002963E5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реализации программы</w:t>
      </w:r>
      <w:r w:rsidR="007062BD"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7062BD" w:rsidRPr="00896FEE" w:rsidRDefault="007062BD" w:rsidP="007062BD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896FEE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5.Администрации Дзун-Хемчикского кожууна обеспечить надлежащий контроль за своевременностью внесения соответствующих изменений в муниципальные программы. При разработке и исполнении муниципальных программ учитывать требования, установленные Порядком разработки, формирования и реализации программ муниципального района.</w:t>
      </w:r>
    </w:p>
    <w:p w:rsidR="00C962AB" w:rsidRPr="00896FEE" w:rsidRDefault="00C962AB" w:rsidP="00C96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7062BD" w:rsidRPr="00896FEE" w:rsidRDefault="007062BD" w:rsidP="007062B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4A4" w:rsidRPr="00896FEE" w:rsidRDefault="00143E27" w:rsidP="00143E27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64A4"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864A4" w:rsidRPr="00896FEE" w:rsidRDefault="00D864A4" w:rsidP="00C309E9">
      <w:pPr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                                                </w:t>
      </w:r>
      <w:proofErr w:type="spellStart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А.С.Донгак</w:t>
      </w:r>
      <w:proofErr w:type="spellEnd"/>
      <w:r w:rsidRPr="00896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864A4" w:rsidRPr="00896FEE" w:rsidSect="001538DD">
      <w:pgSz w:w="11906" w:h="16838"/>
      <w:pgMar w:top="1021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C2A"/>
    <w:multiLevelType w:val="multilevel"/>
    <w:tmpl w:val="75C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E1430F"/>
    <w:multiLevelType w:val="hybridMultilevel"/>
    <w:tmpl w:val="2AF6A7FE"/>
    <w:lvl w:ilvl="0" w:tplc="7DD0007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5920F3B"/>
    <w:multiLevelType w:val="hybridMultilevel"/>
    <w:tmpl w:val="71AC304C"/>
    <w:lvl w:ilvl="0" w:tplc="18548E44">
      <w:start w:val="2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62AD9"/>
    <w:multiLevelType w:val="hybridMultilevel"/>
    <w:tmpl w:val="220C99B6"/>
    <w:lvl w:ilvl="0" w:tplc="9AD09972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2DA30AE5"/>
    <w:multiLevelType w:val="multilevel"/>
    <w:tmpl w:val="281C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51975"/>
    <w:multiLevelType w:val="hybridMultilevel"/>
    <w:tmpl w:val="54DE31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9A18B7"/>
    <w:multiLevelType w:val="multilevel"/>
    <w:tmpl w:val="A370A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D0EAE"/>
    <w:multiLevelType w:val="hybridMultilevel"/>
    <w:tmpl w:val="3F6C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F50CB"/>
    <w:multiLevelType w:val="multilevel"/>
    <w:tmpl w:val="F722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/>
        <w:color w:val="auto"/>
      </w:rPr>
    </w:lvl>
  </w:abstractNum>
  <w:abstractNum w:abstractNumId="9">
    <w:nsid w:val="679C1CD0"/>
    <w:multiLevelType w:val="hybridMultilevel"/>
    <w:tmpl w:val="CE4E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51253"/>
    <w:multiLevelType w:val="multilevel"/>
    <w:tmpl w:val="6382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51"/>
    <w:rsid w:val="000010E0"/>
    <w:rsid w:val="00002186"/>
    <w:rsid w:val="00003252"/>
    <w:rsid w:val="00003DED"/>
    <w:rsid w:val="00004820"/>
    <w:rsid w:val="00006326"/>
    <w:rsid w:val="00007BB0"/>
    <w:rsid w:val="00007F6D"/>
    <w:rsid w:val="00010474"/>
    <w:rsid w:val="00011932"/>
    <w:rsid w:val="000124AC"/>
    <w:rsid w:val="00014265"/>
    <w:rsid w:val="00014701"/>
    <w:rsid w:val="000164AF"/>
    <w:rsid w:val="000174ED"/>
    <w:rsid w:val="000202F7"/>
    <w:rsid w:val="000203A4"/>
    <w:rsid w:val="00022406"/>
    <w:rsid w:val="0002288F"/>
    <w:rsid w:val="00022C91"/>
    <w:rsid w:val="00024A4A"/>
    <w:rsid w:val="00025120"/>
    <w:rsid w:val="00025360"/>
    <w:rsid w:val="00025ED8"/>
    <w:rsid w:val="0002799D"/>
    <w:rsid w:val="000308AA"/>
    <w:rsid w:val="00030E2A"/>
    <w:rsid w:val="00031BBF"/>
    <w:rsid w:val="00032762"/>
    <w:rsid w:val="00034173"/>
    <w:rsid w:val="00035ACC"/>
    <w:rsid w:val="00036C67"/>
    <w:rsid w:val="0004035C"/>
    <w:rsid w:val="00040435"/>
    <w:rsid w:val="00040EDB"/>
    <w:rsid w:val="00041164"/>
    <w:rsid w:val="00041519"/>
    <w:rsid w:val="00042302"/>
    <w:rsid w:val="00043A56"/>
    <w:rsid w:val="00044228"/>
    <w:rsid w:val="00046493"/>
    <w:rsid w:val="0005047A"/>
    <w:rsid w:val="00050908"/>
    <w:rsid w:val="0005149C"/>
    <w:rsid w:val="0005185A"/>
    <w:rsid w:val="00052A27"/>
    <w:rsid w:val="000532FC"/>
    <w:rsid w:val="0005499E"/>
    <w:rsid w:val="000554B1"/>
    <w:rsid w:val="00060274"/>
    <w:rsid w:val="00061E72"/>
    <w:rsid w:val="00062DD8"/>
    <w:rsid w:val="00070EF3"/>
    <w:rsid w:val="0007177B"/>
    <w:rsid w:val="00072F6B"/>
    <w:rsid w:val="00073794"/>
    <w:rsid w:val="000744FA"/>
    <w:rsid w:val="000749C9"/>
    <w:rsid w:val="000767D0"/>
    <w:rsid w:val="00076908"/>
    <w:rsid w:val="00077599"/>
    <w:rsid w:val="00077E5E"/>
    <w:rsid w:val="00081BE9"/>
    <w:rsid w:val="000824B4"/>
    <w:rsid w:val="00083C0F"/>
    <w:rsid w:val="00087143"/>
    <w:rsid w:val="0008739A"/>
    <w:rsid w:val="00090AC4"/>
    <w:rsid w:val="00090EFE"/>
    <w:rsid w:val="000913B6"/>
    <w:rsid w:val="00092A48"/>
    <w:rsid w:val="0009395E"/>
    <w:rsid w:val="0009399E"/>
    <w:rsid w:val="00094D48"/>
    <w:rsid w:val="0009618D"/>
    <w:rsid w:val="0009754C"/>
    <w:rsid w:val="000A23B0"/>
    <w:rsid w:val="000A281F"/>
    <w:rsid w:val="000A44F6"/>
    <w:rsid w:val="000A4D30"/>
    <w:rsid w:val="000A4D40"/>
    <w:rsid w:val="000A64C9"/>
    <w:rsid w:val="000A6E5C"/>
    <w:rsid w:val="000B2484"/>
    <w:rsid w:val="000B342C"/>
    <w:rsid w:val="000B439C"/>
    <w:rsid w:val="000B5DC8"/>
    <w:rsid w:val="000C0830"/>
    <w:rsid w:val="000C0AE9"/>
    <w:rsid w:val="000C1197"/>
    <w:rsid w:val="000C2900"/>
    <w:rsid w:val="000C7310"/>
    <w:rsid w:val="000C7C46"/>
    <w:rsid w:val="000D0E6C"/>
    <w:rsid w:val="000D1F20"/>
    <w:rsid w:val="000D20AA"/>
    <w:rsid w:val="000D22B6"/>
    <w:rsid w:val="000D28EA"/>
    <w:rsid w:val="000D2D5E"/>
    <w:rsid w:val="000D3A1B"/>
    <w:rsid w:val="000D4C8B"/>
    <w:rsid w:val="000D6A7F"/>
    <w:rsid w:val="000E357C"/>
    <w:rsid w:val="000E6D76"/>
    <w:rsid w:val="000E7A80"/>
    <w:rsid w:val="000F09FF"/>
    <w:rsid w:val="000F18FC"/>
    <w:rsid w:val="000F3D01"/>
    <w:rsid w:val="000F7384"/>
    <w:rsid w:val="000F74E4"/>
    <w:rsid w:val="000F7789"/>
    <w:rsid w:val="00100600"/>
    <w:rsid w:val="001024E8"/>
    <w:rsid w:val="001027A0"/>
    <w:rsid w:val="00104DF4"/>
    <w:rsid w:val="0010504A"/>
    <w:rsid w:val="001055CF"/>
    <w:rsid w:val="00110989"/>
    <w:rsid w:val="00112EBA"/>
    <w:rsid w:val="001138B8"/>
    <w:rsid w:val="00113EEC"/>
    <w:rsid w:val="00114DFD"/>
    <w:rsid w:val="001162AB"/>
    <w:rsid w:val="001174E1"/>
    <w:rsid w:val="00117865"/>
    <w:rsid w:val="001178E1"/>
    <w:rsid w:val="00120587"/>
    <w:rsid w:val="001226E6"/>
    <w:rsid w:val="00122997"/>
    <w:rsid w:val="00127760"/>
    <w:rsid w:val="00132D58"/>
    <w:rsid w:val="001335FE"/>
    <w:rsid w:val="00135A18"/>
    <w:rsid w:val="00135D77"/>
    <w:rsid w:val="00136239"/>
    <w:rsid w:val="00136BAA"/>
    <w:rsid w:val="00142C5B"/>
    <w:rsid w:val="00142C8E"/>
    <w:rsid w:val="0014319E"/>
    <w:rsid w:val="00143E27"/>
    <w:rsid w:val="001445CF"/>
    <w:rsid w:val="00146641"/>
    <w:rsid w:val="00152058"/>
    <w:rsid w:val="001538DD"/>
    <w:rsid w:val="00155B31"/>
    <w:rsid w:val="00156E0A"/>
    <w:rsid w:val="0016331B"/>
    <w:rsid w:val="00164E78"/>
    <w:rsid w:val="00165A45"/>
    <w:rsid w:val="001661F3"/>
    <w:rsid w:val="0016710C"/>
    <w:rsid w:val="001675ED"/>
    <w:rsid w:val="0017000D"/>
    <w:rsid w:val="00170975"/>
    <w:rsid w:val="00171DB2"/>
    <w:rsid w:val="001739C0"/>
    <w:rsid w:val="001743F8"/>
    <w:rsid w:val="00175E6F"/>
    <w:rsid w:val="001761AC"/>
    <w:rsid w:val="001766F5"/>
    <w:rsid w:val="0018076E"/>
    <w:rsid w:val="00186662"/>
    <w:rsid w:val="00194CCA"/>
    <w:rsid w:val="00196FEC"/>
    <w:rsid w:val="001A0AF6"/>
    <w:rsid w:val="001A108A"/>
    <w:rsid w:val="001A343A"/>
    <w:rsid w:val="001A3441"/>
    <w:rsid w:val="001A365D"/>
    <w:rsid w:val="001A4069"/>
    <w:rsid w:val="001A5F46"/>
    <w:rsid w:val="001A6BBB"/>
    <w:rsid w:val="001A71E5"/>
    <w:rsid w:val="001A78B1"/>
    <w:rsid w:val="001B051C"/>
    <w:rsid w:val="001B2E87"/>
    <w:rsid w:val="001C166C"/>
    <w:rsid w:val="001C279A"/>
    <w:rsid w:val="001C2C61"/>
    <w:rsid w:val="001C2CBE"/>
    <w:rsid w:val="001C3467"/>
    <w:rsid w:val="001C5806"/>
    <w:rsid w:val="001C5EF6"/>
    <w:rsid w:val="001C62E2"/>
    <w:rsid w:val="001C6E00"/>
    <w:rsid w:val="001C7114"/>
    <w:rsid w:val="001D07C0"/>
    <w:rsid w:val="001D1261"/>
    <w:rsid w:val="001D1781"/>
    <w:rsid w:val="001D1F23"/>
    <w:rsid w:val="001D292B"/>
    <w:rsid w:val="001D2AF2"/>
    <w:rsid w:val="001D325F"/>
    <w:rsid w:val="001E03CF"/>
    <w:rsid w:val="001E05D5"/>
    <w:rsid w:val="001E2907"/>
    <w:rsid w:val="001E2AA2"/>
    <w:rsid w:val="001E5032"/>
    <w:rsid w:val="001E7B0A"/>
    <w:rsid w:val="001F34FD"/>
    <w:rsid w:val="001F4EC9"/>
    <w:rsid w:val="001F5657"/>
    <w:rsid w:val="001F568D"/>
    <w:rsid w:val="001F689C"/>
    <w:rsid w:val="001F6E9A"/>
    <w:rsid w:val="00200954"/>
    <w:rsid w:val="0020266D"/>
    <w:rsid w:val="0020290A"/>
    <w:rsid w:val="0020421E"/>
    <w:rsid w:val="00207E3B"/>
    <w:rsid w:val="00210FE8"/>
    <w:rsid w:val="00211C15"/>
    <w:rsid w:val="00211EA0"/>
    <w:rsid w:val="0021615B"/>
    <w:rsid w:val="00220D66"/>
    <w:rsid w:val="002224FD"/>
    <w:rsid w:val="00222860"/>
    <w:rsid w:val="002247F4"/>
    <w:rsid w:val="002325BF"/>
    <w:rsid w:val="00232A0D"/>
    <w:rsid w:val="0023638E"/>
    <w:rsid w:val="00236A53"/>
    <w:rsid w:val="002376F3"/>
    <w:rsid w:val="002423D8"/>
    <w:rsid w:val="0024373C"/>
    <w:rsid w:val="00244B20"/>
    <w:rsid w:val="00245994"/>
    <w:rsid w:val="00247A4D"/>
    <w:rsid w:val="00251180"/>
    <w:rsid w:val="00251298"/>
    <w:rsid w:val="00251BFD"/>
    <w:rsid w:val="00251F50"/>
    <w:rsid w:val="002528B9"/>
    <w:rsid w:val="0025324F"/>
    <w:rsid w:val="00253C06"/>
    <w:rsid w:val="00253F96"/>
    <w:rsid w:val="0025543D"/>
    <w:rsid w:val="0025711E"/>
    <w:rsid w:val="00257B72"/>
    <w:rsid w:val="00260DE0"/>
    <w:rsid w:val="0026389F"/>
    <w:rsid w:val="00266DD4"/>
    <w:rsid w:val="0026770F"/>
    <w:rsid w:val="00270EB3"/>
    <w:rsid w:val="00271C95"/>
    <w:rsid w:val="00271D6E"/>
    <w:rsid w:val="00273088"/>
    <w:rsid w:val="002740CA"/>
    <w:rsid w:val="00274724"/>
    <w:rsid w:val="00274803"/>
    <w:rsid w:val="00274DFC"/>
    <w:rsid w:val="00274FFE"/>
    <w:rsid w:val="002756B3"/>
    <w:rsid w:val="002768C4"/>
    <w:rsid w:val="00277F60"/>
    <w:rsid w:val="00281252"/>
    <w:rsid w:val="00281FBC"/>
    <w:rsid w:val="00282508"/>
    <w:rsid w:val="002837C4"/>
    <w:rsid w:val="00283AD0"/>
    <w:rsid w:val="002871EA"/>
    <w:rsid w:val="00291176"/>
    <w:rsid w:val="002933A9"/>
    <w:rsid w:val="00294B19"/>
    <w:rsid w:val="00294C8C"/>
    <w:rsid w:val="0029511E"/>
    <w:rsid w:val="002963E5"/>
    <w:rsid w:val="002973E7"/>
    <w:rsid w:val="002A109E"/>
    <w:rsid w:val="002A14BE"/>
    <w:rsid w:val="002A198D"/>
    <w:rsid w:val="002A25B4"/>
    <w:rsid w:val="002A2F86"/>
    <w:rsid w:val="002A5E62"/>
    <w:rsid w:val="002A6B42"/>
    <w:rsid w:val="002B075C"/>
    <w:rsid w:val="002B371A"/>
    <w:rsid w:val="002B4817"/>
    <w:rsid w:val="002B4E6B"/>
    <w:rsid w:val="002C058A"/>
    <w:rsid w:val="002C0661"/>
    <w:rsid w:val="002C1BE6"/>
    <w:rsid w:val="002C578E"/>
    <w:rsid w:val="002C6668"/>
    <w:rsid w:val="002C7086"/>
    <w:rsid w:val="002D2177"/>
    <w:rsid w:val="002D2405"/>
    <w:rsid w:val="002D2AB4"/>
    <w:rsid w:val="002D55E6"/>
    <w:rsid w:val="002D6035"/>
    <w:rsid w:val="002E0614"/>
    <w:rsid w:val="002E0946"/>
    <w:rsid w:val="002E1FA6"/>
    <w:rsid w:val="002E5560"/>
    <w:rsid w:val="002E72C5"/>
    <w:rsid w:val="002F04A8"/>
    <w:rsid w:val="002F1C4A"/>
    <w:rsid w:val="002F2D5E"/>
    <w:rsid w:val="002F343B"/>
    <w:rsid w:val="002F3780"/>
    <w:rsid w:val="002F4C4E"/>
    <w:rsid w:val="003030C2"/>
    <w:rsid w:val="00304FE2"/>
    <w:rsid w:val="00307277"/>
    <w:rsid w:val="0031017B"/>
    <w:rsid w:val="003115B9"/>
    <w:rsid w:val="00311A17"/>
    <w:rsid w:val="003127BB"/>
    <w:rsid w:val="0031299F"/>
    <w:rsid w:val="00314D14"/>
    <w:rsid w:val="00315784"/>
    <w:rsid w:val="003164EB"/>
    <w:rsid w:val="00316D77"/>
    <w:rsid w:val="00316F82"/>
    <w:rsid w:val="00321780"/>
    <w:rsid w:val="00323E6A"/>
    <w:rsid w:val="003249F0"/>
    <w:rsid w:val="00325FCF"/>
    <w:rsid w:val="003270FB"/>
    <w:rsid w:val="00330944"/>
    <w:rsid w:val="00330AA4"/>
    <w:rsid w:val="003317A1"/>
    <w:rsid w:val="00335FAE"/>
    <w:rsid w:val="00336321"/>
    <w:rsid w:val="003374E9"/>
    <w:rsid w:val="00337F91"/>
    <w:rsid w:val="003405BB"/>
    <w:rsid w:val="00340E58"/>
    <w:rsid w:val="003413ED"/>
    <w:rsid w:val="0034272E"/>
    <w:rsid w:val="003431F2"/>
    <w:rsid w:val="00343793"/>
    <w:rsid w:val="00343EA3"/>
    <w:rsid w:val="00344C15"/>
    <w:rsid w:val="00345125"/>
    <w:rsid w:val="00345CD5"/>
    <w:rsid w:val="0034631D"/>
    <w:rsid w:val="003473F9"/>
    <w:rsid w:val="00347890"/>
    <w:rsid w:val="00351968"/>
    <w:rsid w:val="00354139"/>
    <w:rsid w:val="00354C9D"/>
    <w:rsid w:val="00357457"/>
    <w:rsid w:val="00362A2C"/>
    <w:rsid w:val="00363556"/>
    <w:rsid w:val="00363FFC"/>
    <w:rsid w:val="003643A8"/>
    <w:rsid w:val="00364B65"/>
    <w:rsid w:val="0036505D"/>
    <w:rsid w:val="00366771"/>
    <w:rsid w:val="00367EF3"/>
    <w:rsid w:val="00371D3E"/>
    <w:rsid w:val="00372C60"/>
    <w:rsid w:val="00372E56"/>
    <w:rsid w:val="0037419C"/>
    <w:rsid w:val="00374992"/>
    <w:rsid w:val="00377445"/>
    <w:rsid w:val="00377732"/>
    <w:rsid w:val="003777CF"/>
    <w:rsid w:val="00380416"/>
    <w:rsid w:val="0038067B"/>
    <w:rsid w:val="00380C82"/>
    <w:rsid w:val="00380E6B"/>
    <w:rsid w:val="0038123C"/>
    <w:rsid w:val="003813DC"/>
    <w:rsid w:val="003840F9"/>
    <w:rsid w:val="00385152"/>
    <w:rsid w:val="003862FC"/>
    <w:rsid w:val="00390337"/>
    <w:rsid w:val="0039099E"/>
    <w:rsid w:val="00390E76"/>
    <w:rsid w:val="00391352"/>
    <w:rsid w:val="00392ABD"/>
    <w:rsid w:val="00392D7C"/>
    <w:rsid w:val="00393573"/>
    <w:rsid w:val="00394F2C"/>
    <w:rsid w:val="00396F42"/>
    <w:rsid w:val="00397B9B"/>
    <w:rsid w:val="00397C34"/>
    <w:rsid w:val="003A06B4"/>
    <w:rsid w:val="003A1E29"/>
    <w:rsid w:val="003B1A4E"/>
    <w:rsid w:val="003B1E33"/>
    <w:rsid w:val="003B24D1"/>
    <w:rsid w:val="003B3973"/>
    <w:rsid w:val="003B4FE5"/>
    <w:rsid w:val="003B5942"/>
    <w:rsid w:val="003B7397"/>
    <w:rsid w:val="003C027E"/>
    <w:rsid w:val="003C0514"/>
    <w:rsid w:val="003C27C3"/>
    <w:rsid w:val="003C49F0"/>
    <w:rsid w:val="003C4E58"/>
    <w:rsid w:val="003C50BA"/>
    <w:rsid w:val="003C51AC"/>
    <w:rsid w:val="003C67C2"/>
    <w:rsid w:val="003C6BCC"/>
    <w:rsid w:val="003C7F37"/>
    <w:rsid w:val="003D12BF"/>
    <w:rsid w:val="003D22BB"/>
    <w:rsid w:val="003D2C96"/>
    <w:rsid w:val="003D4F28"/>
    <w:rsid w:val="003D5026"/>
    <w:rsid w:val="003D5CC5"/>
    <w:rsid w:val="003D74AE"/>
    <w:rsid w:val="003E0245"/>
    <w:rsid w:val="003E5649"/>
    <w:rsid w:val="003E5C2B"/>
    <w:rsid w:val="003E603D"/>
    <w:rsid w:val="003F1972"/>
    <w:rsid w:val="003F2A30"/>
    <w:rsid w:val="003F2BFA"/>
    <w:rsid w:val="003F411A"/>
    <w:rsid w:val="003F4CD7"/>
    <w:rsid w:val="003F6B07"/>
    <w:rsid w:val="00400711"/>
    <w:rsid w:val="00400A1A"/>
    <w:rsid w:val="00400B69"/>
    <w:rsid w:val="0040188C"/>
    <w:rsid w:val="00402A95"/>
    <w:rsid w:val="0040431F"/>
    <w:rsid w:val="0040470A"/>
    <w:rsid w:val="00405CCC"/>
    <w:rsid w:val="00410990"/>
    <w:rsid w:val="004147BB"/>
    <w:rsid w:val="00416C89"/>
    <w:rsid w:val="0042740F"/>
    <w:rsid w:val="00431121"/>
    <w:rsid w:val="00435BDF"/>
    <w:rsid w:val="00437BD8"/>
    <w:rsid w:val="004402E6"/>
    <w:rsid w:val="00440DBF"/>
    <w:rsid w:val="0044109B"/>
    <w:rsid w:val="004420A0"/>
    <w:rsid w:val="00442247"/>
    <w:rsid w:val="00443214"/>
    <w:rsid w:val="00445836"/>
    <w:rsid w:val="00445FEF"/>
    <w:rsid w:val="0044604B"/>
    <w:rsid w:val="00447D28"/>
    <w:rsid w:val="004507AE"/>
    <w:rsid w:val="00451804"/>
    <w:rsid w:val="00452F2C"/>
    <w:rsid w:val="00455315"/>
    <w:rsid w:val="00457A57"/>
    <w:rsid w:val="00457C81"/>
    <w:rsid w:val="004600E1"/>
    <w:rsid w:val="00460E29"/>
    <w:rsid w:val="0046110C"/>
    <w:rsid w:val="00461352"/>
    <w:rsid w:val="004622C6"/>
    <w:rsid w:val="00463706"/>
    <w:rsid w:val="00466862"/>
    <w:rsid w:val="00467753"/>
    <w:rsid w:val="00471594"/>
    <w:rsid w:val="0047161F"/>
    <w:rsid w:val="004719B0"/>
    <w:rsid w:val="004729FC"/>
    <w:rsid w:val="00472C9D"/>
    <w:rsid w:val="00475EB5"/>
    <w:rsid w:val="00476D4E"/>
    <w:rsid w:val="0047793C"/>
    <w:rsid w:val="00477F34"/>
    <w:rsid w:val="00480507"/>
    <w:rsid w:val="004811FD"/>
    <w:rsid w:val="004816B9"/>
    <w:rsid w:val="00481F8C"/>
    <w:rsid w:val="00487A00"/>
    <w:rsid w:val="00493B2D"/>
    <w:rsid w:val="00496BE4"/>
    <w:rsid w:val="00497717"/>
    <w:rsid w:val="004A1BC1"/>
    <w:rsid w:val="004A2053"/>
    <w:rsid w:val="004A3310"/>
    <w:rsid w:val="004A35AD"/>
    <w:rsid w:val="004A54E8"/>
    <w:rsid w:val="004A5A67"/>
    <w:rsid w:val="004A6684"/>
    <w:rsid w:val="004A7240"/>
    <w:rsid w:val="004B2E2B"/>
    <w:rsid w:val="004B63A0"/>
    <w:rsid w:val="004C2867"/>
    <w:rsid w:val="004C3550"/>
    <w:rsid w:val="004C4506"/>
    <w:rsid w:val="004C5369"/>
    <w:rsid w:val="004C607C"/>
    <w:rsid w:val="004D1A30"/>
    <w:rsid w:val="004D2C4B"/>
    <w:rsid w:val="004D3AE6"/>
    <w:rsid w:val="004D624F"/>
    <w:rsid w:val="004E00EE"/>
    <w:rsid w:val="004E3B60"/>
    <w:rsid w:val="004F073E"/>
    <w:rsid w:val="004F17C1"/>
    <w:rsid w:val="004F1B3E"/>
    <w:rsid w:val="004F3282"/>
    <w:rsid w:val="004F4588"/>
    <w:rsid w:val="004F49AC"/>
    <w:rsid w:val="004F4FDB"/>
    <w:rsid w:val="004F612D"/>
    <w:rsid w:val="004F7EEF"/>
    <w:rsid w:val="00501314"/>
    <w:rsid w:val="0050230F"/>
    <w:rsid w:val="00502CDB"/>
    <w:rsid w:val="00507494"/>
    <w:rsid w:val="00507B06"/>
    <w:rsid w:val="00512CDE"/>
    <w:rsid w:val="005143B0"/>
    <w:rsid w:val="0051457F"/>
    <w:rsid w:val="005147DD"/>
    <w:rsid w:val="00515933"/>
    <w:rsid w:val="00522F72"/>
    <w:rsid w:val="00523815"/>
    <w:rsid w:val="00524855"/>
    <w:rsid w:val="005265CB"/>
    <w:rsid w:val="005266FD"/>
    <w:rsid w:val="0053041F"/>
    <w:rsid w:val="0053051C"/>
    <w:rsid w:val="00531FDE"/>
    <w:rsid w:val="005323AE"/>
    <w:rsid w:val="00532C74"/>
    <w:rsid w:val="0053353A"/>
    <w:rsid w:val="00533CA1"/>
    <w:rsid w:val="005346BA"/>
    <w:rsid w:val="0053558B"/>
    <w:rsid w:val="005359B9"/>
    <w:rsid w:val="005416F9"/>
    <w:rsid w:val="00542158"/>
    <w:rsid w:val="0054659B"/>
    <w:rsid w:val="00547DF0"/>
    <w:rsid w:val="005507BC"/>
    <w:rsid w:val="00551DDF"/>
    <w:rsid w:val="005535CD"/>
    <w:rsid w:val="00554CE6"/>
    <w:rsid w:val="00556C02"/>
    <w:rsid w:val="0056250E"/>
    <w:rsid w:val="005627D7"/>
    <w:rsid w:val="00563C93"/>
    <w:rsid w:val="00564504"/>
    <w:rsid w:val="00566982"/>
    <w:rsid w:val="005733F2"/>
    <w:rsid w:val="00573813"/>
    <w:rsid w:val="00575C5F"/>
    <w:rsid w:val="0057751A"/>
    <w:rsid w:val="00577724"/>
    <w:rsid w:val="00590455"/>
    <w:rsid w:val="00590836"/>
    <w:rsid w:val="00590BFE"/>
    <w:rsid w:val="00591C1B"/>
    <w:rsid w:val="00591F32"/>
    <w:rsid w:val="005921A3"/>
    <w:rsid w:val="0059246B"/>
    <w:rsid w:val="00595E5A"/>
    <w:rsid w:val="005966D7"/>
    <w:rsid w:val="0059738B"/>
    <w:rsid w:val="005A053E"/>
    <w:rsid w:val="005A0A5E"/>
    <w:rsid w:val="005A32BF"/>
    <w:rsid w:val="005A3324"/>
    <w:rsid w:val="005A43A4"/>
    <w:rsid w:val="005A5423"/>
    <w:rsid w:val="005A55A8"/>
    <w:rsid w:val="005B10C9"/>
    <w:rsid w:val="005B119C"/>
    <w:rsid w:val="005B2275"/>
    <w:rsid w:val="005B2650"/>
    <w:rsid w:val="005B2971"/>
    <w:rsid w:val="005B2F18"/>
    <w:rsid w:val="005B3255"/>
    <w:rsid w:val="005B391A"/>
    <w:rsid w:val="005B4619"/>
    <w:rsid w:val="005B4CC3"/>
    <w:rsid w:val="005B5DDE"/>
    <w:rsid w:val="005B70C5"/>
    <w:rsid w:val="005C184A"/>
    <w:rsid w:val="005C1E10"/>
    <w:rsid w:val="005C2545"/>
    <w:rsid w:val="005C3725"/>
    <w:rsid w:val="005D0100"/>
    <w:rsid w:val="005D068C"/>
    <w:rsid w:val="005D40A8"/>
    <w:rsid w:val="005D4204"/>
    <w:rsid w:val="005E0CCA"/>
    <w:rsid w:val="005E161D"/>
    <w:rsid w:val="005E1B65"/>
    <w:rsid w:val="005E3583"/>
    <w:rsid w:val="005E4CE4"/>
    <w:rsid w:val="005E7EFA"/>
    <w:rsid w:val="005F1162"/>
    <w:rsid w:val="005F3851"/>
    <w:rsid w:val="005F3F67"/>
    <w:rsid w:val="005F579D"/>
    <w:rsid w:val="005F718D"/>
    <w:rsid w:val="005F7457"/>
    <w:rsid w:val="005F797D"/>
    <w:rsid w:val="00602D07"/>
    <w:rsid w:val="006037E9"/>
    <w:rsid w:val="00605BFD"/>
    <w:rsid w:val="00605D57"/>
    <w:rsid w:val="00607185"/>
    <w:rsid w:val="00612A96"/>
    <w:rsid w:val="006136E3"/>
    <w:rsid w:val="00614CA2"/>
    <w:rsid w:val="00615835"/>
    <w:rsid w:val="00616A47"/>
    <w:rsid w:val="006177DC"/>
    <w:rsid w:val="00620269"/>
    <w:rsid w:val="006218F8"/>
    <w:rsid w:val="00621A3B"/>
    <w:rsid w:val="00623113"/>
    <w:rsid w:val="006231ED"/>
    <w:rsid w:val="00630D3F"/>
    <w:rsid w:val="00631626"/>
    <w:rsid w:val="006334DB"/>
    <w:rsid w:val="00634BCE"/>
    <w:rsid w:val="00636623"/>
    <w:rsid w:val="00637211"/>
    <w:rsid w:val="00641751"/>
    <w:rsid w:val="0064298A"/>
    <w:rsid w:val="006437E2"/>
    <w:rsid w:val="0064420E"/>
    <w:rsid w:val="00644F78"/>
    <w:rsid w:val="00646874"/>
    <w:rsid w:val="00654676"/>
    <w:rsid w:val="006564AC"/>
    <w:rsid w:val="00657695"/>
    <w:rsid w:val="0065770D"/>
    <w:rsid w:val="00664BCF"/>
    <w:rsid w:val="00664D18"/>
    <w:rsid w:val="0066652A"/>
    <w:rsid w:val="00667EBC"/>
    <w:rsid w:val="00672E77"/>
    <w:rsid w:val="00673C5C"/>
    <w:rsid w:val="006742EF"/>
    <w:rsid w:val="00674471"/>
    <w:rsid w:val="00674757"/>
    <w:rsid w:val="00675636"/>
    <w:rsid w:val="0067670D"/>
    <w:rsid w:val="00677D94"/>
    <w:rsid w:val="006801B9"/>
    <w:rsid w:val="00680C89"/>
    <w:rsid w:val="00681D5D"/>
    <w:rsid w:val="00681D96"/>
    <w:rsid w:val="00683264"/>
    <w:rsid w:val="006841A1"/>
    <w:rsid w:val="00684A83"/>
    <w:rsid w:val="00685D3D"/>
    <w:rsid w:val="00690184"/>
    <w:rsid w:val="006912D0"/>
    <w:rsid w:val="00692540"/>
    <w:rsid w:val="00693264"/>
    <w:rsid w:val="006957C5"/>
    <w:rsid w:val="00695AE9"/>
    <w:rsid w:val="00695ED8"/>
    <w:rsid w:val="0069674B"/>
    <w:rsid w:val="006A0815"/>
    <w:rsid w:val="006A1317"/>
    <w:rsid w:val="006A32A3"/>
    <w:rsid w:val="006A589E"/>
    <w:rsid w:val="006A5B79"/>
    <w:rsid w:val="006A5E0E"/>
    <w:rsid w:val="006A702C"/>
    <w:rsid w:val="006A7570"/>
    <w:rsid w:val="006A7EBB"/>
    <w:rsid w:val="006B0CE8"/>
    <w:rsid w:val="006B1152"/>
    <w:rsid w:val="006B22D2"/>
    <w:rsid w:val="006B5A7E"/>
    <w:rsid w:val="006B7040"/>
    <w:rsid w:val="006C1270"/>
    <w:rsid w:val="006C2004"/>
    <w:rsid w:val="006C6506"/>
    <w:rsid w:val="006C7D3F"/>
    <w:rsid w:val="006D1A3B"/>
    <w:rsid w:val="006D2420"/>
    <w:rsid w:val="006D4574"/>
    <w:rsid w:val="006D6851"/>
    <w:rsid w:val="006D697D"/>
    <w:rsid w:val="006D79EF"/>
    <w:rsid w:val="006D7D54"/>
    <w:rsid w:val="006E480A"/>
    <w:rsid w:val="006E5BA7"/>
    <w:rsid w:val="006E5C4F"/>
    <w:rsid w:val="006E6AA7"/>
    <w:rsid w:val="006F05CC"/>
    <w:rsid w:val="006F2CC4"/>
    <w:rsid w:val="006F32C3"/>
    <w:rsid w:val="006F3E7F"/>
    <w:rsid w:val="006F6286"/>
    <w:rsid w:val="00700E98"/>
    <w:rsid w:val="0070113E"/>
    <w:rsid w:val="00703F26"/>
    <w:rsid w:val="00704A60"/>
    <w:rsid w:val="00705136"/>
    <w:rsid w:val="007062BD"/>
    <w:rsid w:val="00706A03"/>
    <w:rsid w:val="00707946"/>
    <w:rsid w:val="0071152E"/>
    <w:rsid w:val="00711D50"/>
    <w:rsid w:val="007120B9"/>
    <w:rsid w:val="00712102"/>
    <w:rsid w:val="0071318A"/>
    <w:rsid w:val="007165AB"/>
    <w:rsid w:val="0072001F"/>
    <w:rsid w:val="0072069D"/>
    <w:rsid w:val="007211F1"/>
    <w:rsid w:val="0072402D"/>
    <w:rsid w:val="00724980"/>
    <w:rsid w:val="00726EE2"/>
    <w:rsid w:val="00727365"/>
    <w:rsid w:val="00730DD7"/>
    <w:rsid w:val="0073163A"/>
    <w:rsid w:val="007320F5"/>
    <w:rsid w:val="00732295"/>
    <w:rsid w:val="0073349C"/>
    <w:rsid w:val="00734B31"/>
    <w:rsid w:val="00736B71"/>
    <w:rsid w:val="007377CD"/>
    <w:rsid w:val="007377F2"/>
    <w:rsid w:val="007400BB"/>
    <w:rsid w:val="0074157F"/>
    <w:rsid w:val="0074258D"/>
    <w:rsid w:val="00744D83"/>
    <w:rsid w:val="00750007"/>
    <w:rsid w:val="00750882"/>
    <w:rsid w:val="00751CC4"/>
    <w:rsid w:val="007531BB"/>
    <w:rsid w:val="0075328B"/>
    <w:rsid w:val="00753785"/>
    <w:rsid w:val="00754F0F"/>
    <w:rsid w:val="00755E1F"/>
    <w:rsid w:val="00756527"/>
    <w:rsid w:val="00757B23"/>
    <w:rsid w:val="007600BE"/>
    <w:rsid w:val="00760677"/>
    <w:rsid w:val="00761B71"/>
    <w:rsid w:val="00762925"/>
    <w:rsid w:val="0076348F"/>
    <w:rsid w:val="007636BA"/>
    <w:rsid w:val="007639C3"/>
    <w:rsid w:val="00763F7A"/>
    <w:rsid w:val="00765F5E"/>
    <w:rsid w:val="0076713C"/>
    <w:rsid w:val="007719A2"/>
    <w:rsid w:val="00772C76"/>
    <w:rsid w:val="00774374"/>
    <w:rsid w:val="007753CC"/>
    <w:rsid w:val="00776E32"/>
    <w:rsid w:val="00777252"/>
    <w:rsid w:val="00781358"/>
    <w:rsid w:val="00785E4E"/>
    <w:rsid w:val="0078657E"/>
    <w:rsid w:val="007865B4"/>
    <w:rsid w:val="00786942"/>
    <w:rsid w:val="0078756B"/>
    <w:rsid w:val="007875D7"/>
    <w:rsid w:val="00787F0B"/>
    <w:rsid w:val="007915BA"/>
    <w:rsid w:val="007933D4"/>
    <w:rsid w:val="00794553"/>
    <w:rsid w:val="007960D8"/>
    <w:rsid w:val="00796E17"/>
    <w:rsid w:val="007A30D4"/>
    <w:rsid w:val="007A6858"/>
    <w:rsid w:val="007B01E9"/>
    <w:rsid w:val="007B46E1"/>
    <w:rsid w:val="007B529F"/>
    <w:rsid w:val="007B5A66"/>
    <w:rsid w:val="007C02D1"/>
    <w:rsid w:val="007C5067"/>
    <w:rsid w:val="007C513C"/>
    <w:rsid w:val="007C5474"/>
    <w:rsid w:val="007C5BD9"/>
    <w:rsid w:val="007C7FC5"/>
    <w:rsid w:val="007D1CC1"/>
    <w:rsid w:val="007D4594"/>
    <w:rsid w:val="007D59C5"/>
    <w:rsid w:val="007D751A"/>
    <w:rsid w:val="007E1886"/>
    <w:rsid w:val="007E1CA5"/>
    <w:rsid w:val="007E29E9"/>
    <w:rsid w:val="007E328C"/>
    <w:rsid w:val="007E415F"/>
    <w:rsid w:val="007E42D0"/>
    <w:rsid w:val="007E504A"/>
    <w:rsid w:val="007E5A30"/>
    <w:rsid w:val="007E5F3C"/>
    <w:rsid w:val="007E6398"/>
    <w:rsid w:val="007F3339"/>
    <w:rsid w:val="007F4B92"/>
    <w:rsid w:val="007F74D7"/>
    <w:rsid w:val="0080131E"/>
    <w:rsid w:val="00801F11"/>
    <w:rsid w:val="00803211"/>
    <w:rsid w:val="00804F89"/>
    <w:rsid w:val="00806CB8"/>
    <w:rsid w:val="008073D3"/>
    <w:rsid w:val="00810A79"/>
    <w:rsid w:val="00813E6D"/>
    <w:rsid w:val="00814B24"/>
    <w:rsid w:val="008174F9"/>
    <w:rsid w:val="00820790"/>
    <w:rsid w:val="0082081B"/>
    <w:rsid w:val="0082182C"/>
    <w:rsid w:val="00821D6F"/>
    <w:rsid w:val="00821EBC"/>
    <w:rsid w:val="00822787"/>
    <w:rsid w:val="00822849"/>
    <w:rsid w:val="008233A4"/>
    <w:rsid w:val="00824A16"/>
    <w:rsid w:val="00832E0C"/>
    <w:rsid w:val="008336BC"/>
    <w:rsid w:val="0083398A"/>
    <w:rsid w:val="008343C2"/>
    <w:rsid w:val="008351B2"/>
    <w:rsid w:val="008371D1"/>
    <w:rsid w:val="008409C8"/>
    <w:rsid w:val="00842C4F"/>
    <w:rsid w:val="00842E8F"/>
    <w:rsid w:val="0084492F"/>
    <w:rsid w:val="008454A5"/>
    <w:rsid w:val="00850AD1"/>
    <w:rsid w:val="0085241E"/>
    <w:rsid w:val="008528FD"/>
    <w:rsid w:val="0085323D"/>
    <w:rsid w:val="008563A9"/>
    <w:rsid w:val="00860C10"/>
    <w:rsid w:val="00862A5E"/>
    <w:rsid w:val="00864EB0"/>
    <w:rsid w:val="00865060"/>
    <w:rsid w:val="00865344"/>
    <w:rsid w:val="00865413"/>
    <w:rsid w:val="008662D2"/>
    <w:rsid w:val="00867D5B"/>
    <w:rsid w:val="0087129E"/>
    <w:rsid w:val="00872834"/>
    <w:rsid w:val="008729F1"/>
    <w:rsid w:val="008730C7"/>
    <w:rsid w:val="00875351"/>
    <w:rsid w:val="00876310"/>
    <w:rsid w:val="008806C3"/>
    <w:rsid w:val="008811F0"/>
    <w:rsid w:val="00881E36"/>
    <w:rsid w:val="0088272C"/>
    <w:rsid w:val="0088287E"/>
    <w:rsid w:val="0088532B"/>
    <w:rsid w:val="0088659F"/>
    <w:rsid w:val="00890073"/>
    <w:rsid w:val="00890DB3"/>
    <w:rsid w:val="008914F7"/>
    <w:rsid w:val="00892582"/>
    <w:rsid w:val="0089411D"/>
    <w:rsid w:val="0089459F"/>
    <w:rsid w:val="00894A55"/>
    <w:rsid w:val="00895CE4"/>
    <w:rsid w:val="00896FEE"/>
    <w:rsid w:val="00897B45"/>
    <w:rsid w:val="008A2CAF"/>
    <w:rsid w:val="008A2F28"/>
    <w:rsid w:val="008A57F6"/>
    <w:rsid w:val="008A592E"/>
    <w:rsid w:val="008B0687"/>
    <w:rsid w:val="008B0C3E"/>
    <w:rsid w:val="008B1936"/>
    <w:rsid w:val="008B2584"/>
    <w:rsid w:val="008B328B"/>
    <w:rsid w:val="008B3B86"/>
    <w:rsid w:val="008B4A87"/>
    <w:rsid w:val="008B4B1D"/>
    <w:rsid w:val="008C01F5"/>
    <w:rsid w:val="008C4147"/>
    <w:rsid w:val="008C4E89"/>
    <w:rsid w:val="008C4F30"/>
    <w:rsid w:val="008D0AD0"/>
    <w:rsid w:val="008D0B24"/>
    <w:rsid w:val="008D397C"/>
    <w:rsid w:val="008E1ECF"/>
    <w:rsid w:val="008E48F3"/>
    <w:rsid w:val="008E57CE"/>
    <w:rsid w:val="008E65A8"/>
    <w:rsid w:val="008E720B"/>
    <w:rsid w:val="008F0510"/>
    <w:rsid w:val="008F0C5A"/>
    <w:rsid w:val="008F1378"/>
    <w:rsid w:val="008F2F38"/>
    <w:rsid w:val="008F3E16"/>
    <w:rsid w:val="008F5C7A"/>
    <w:rsid w:val="008F5E0E"/>
    <w:rsid w:val="008F6F95"/>
    <w:rsid w:val="00903C9A"/>
    <w:rsid w:val="00903E57"/>
    <w:rsid w:val="00904281"/>
    <w:rsid w:val="00905465"/>
    <w:rsid w:val="00906852"/>
    <w:rsid w:val="00907497"/>
    <w:rsid w:val="009108EE"/>
    <w:rsid w:val="00910C10"/>
    <w:rsid w:val="0091196C"/>
    <w:rsid w:val="0091519C"/>
    <w:rsid w:val="0092191C"/>
    <w:rsid w:val="0092392B"/>
    <w:rsid w:val="0092549D"/>
    <w:rsid w:val="009309B3"/>
    <w:rsid w:val="00934294"/>
    <w:rsid w:val="00935221"/>
    <w:rsid w:val="00936DCF"/>
    <w:rsid w:val="00937153"/>
    <w:rsid w:val="00937BFD"/>
    <w:rsid w:val="00937F6F"/>
    <w:rsid w:val="00944600"/>
    <w:rsid w:val="009446BC"/>
    <w:rsid w:val="009456D5"/>
    <w:rsid w:val="00945CAC"/>
    <w:rsid w:val="0095145C"/>
    <w:rsid w:val="009527EE"/>
    <w:rsid w:val="00954880"/>
    <w:rsid w:val="00957E0B"/>
    <w:rsid w:val="00957EA6"/>
    <w:rsid w:val="00962242"/>
    <w:rsid w:val="009628D6"/>
    <w:rsid w:val="00962DD6"/>
    <w:rsid w:val="00964860"/>
    <w:rsid w:val="00964CC3"/>
    <w:rsid w:val="009657A5"/>
    <w:rsid w:val="00966AC3"/>
    <w:rsid w:val="00966C56"/>
    <w:rsid w:val="009701FD"/>
    <w:rsid w:val="00970392"/>
    <w:rsid w:val="0097078E"/>
    <w:rsid w:val="00971B7B"/>
    <w:rsid w:val="00974026"/>
    <w:rsid w:val="0097583D"/>
    <w:rsid w:val="0097716B"/>
    <w:rsid w:val="0098040E"/>
    <w:rsid w:val="00980AF2"/>
    <w:rsid w:val="00981EC5"/>
    <w:rsid w:val="00982C9D"/>
    <w:rsid w:val="009858C7"/>
    <w:rsid w:val="00985D24"/>
    <w:rsid w:val="009864AE"/>
    <w:rsid w:val="00986C51"/>
    <w:rsid w:val="00987333"/>
    <w:rsid w:val="009917DA"/>
    <w:rsid w:val="00994A46"/>
    <w:rsid w:val="0099563B"/>
    <w:rsid w:val="0099594B"/>
    <w:rsid w:val="009963EE"/>
    <w:rsid w:val="00997CA3"/>
    <w:rsid w:val="009A018D"/>
    <w:rsid w:val="009A13AB"/>
    <w:rsid w:val="009A4659"/>
    <w:rsid w:val="009A79D9"/>
    <w:rsid w:val="009B0FBB"/>
    <w:rsid w:val="009B1B81"/>
    <w:rsid w:val="009B1E20"/>
    <w:rsid w:val="009B2C36"/>
    <w:rsid w:val="009B33C2"/>
    <w:rsid w:val="009B4310"/>
    <w:rsid w:val="009B6558"/>
    <w:rsid w:val="009B6D53"/>
    <w:rsid w:val="009B6F5D"/>
    <w:rsid w:val="009C0FC0"/>
    <w:rsid w:val="009C3993"/>
    <w:rsid w:val="009C4131"/>
    <w:rsid w:val="009C7A60"/>
    <w:rsid w:val="009D0BF1"/>
    <w:rsid w:val="009D2269"/>
    <w:rsid w:val="009D291E"/>
    <w:rsid w:val="009D3B72"/>
    <w:rsid w:val="009D4794"/>
    <w:rsid w:val="009D49E2"/>
    <w:rsid w:val="009D6D7B"/>
    <w:rsid w:val="009D7D8B"/>
    <w:rsid w:val="009E1DAA"/>
    <w:rsid w:val="009E34B7"/>
    <w:rsid w:val="009E7463"/>
    <w:rsid w:val="009E7703"/>
    <w:rsid w:val="009F415F"/>
    <w:rsid w:val="009F42D9"/>
    <w:rsid w:val="009F5548"/>
    <w:rsid w:val="00A01A2D"/>
    <w:rsid w:val="00A01C0F"/>
    <w:rsid w:val="00A0213D"/>
    <w:rsid w:val="00A03415"/>
    <w:rsid w:val="00A03E23"/>
    <w:rsid w:val="00A040F6"/>
    <w:rsid w:val="00A049B0"/>
    <w:rsid w:val="00A0505F"/>
    <w:rsid w:val="00A06336"/>
    <w:rsid w:val="00A06A4C"/>
    <w:rsid w:val="00A06DF4"/>
    <w:rsid w:val="00A11F54"/>
    <w:rsid w:val="00A12FAE"/>
    <w:rsid w:val="00A14BC6"/>
    <w:rsid w:val="00A14D71"/>
    <w:rsid w:val="00A15E68"/>
    <w:rsid w:val="00A16A0A"/>
    <w:rsid w:val="00A17123"/>
    <w:rsid w:val="00A17221"/>
    <w:rsid w:val="00A17979"/>
    <w:rsid w:val="00A20273"/>
    <w:rsid w:val="00A22658"/>
    <w:rsid w:val="00A23746"/>
    <w:rsid w:val="00A24F71"/>
    <w:rsid w:val="00A25432"/>
    <w:rsid w:val="00A254F8"/>
    <w:rsid w:val="00A25EFF"/>
    <w:rsid w:val="00A30894"/>
    <w:rsid w:val="00A334FB"/>
    <w:rsid w:val="00A372F9"/>
    <w:rsid w:val="00A41209"/>
    <w:rsid w:val="00A4368C"/>
    <w:rsid w:val="00A43C27"/>
    <w:rsid w:val="00A43E8C"/>
    <w:rsid w:val="00A45CF9"/>
    <w:rsid w:val="00A47BD4"/>
    <w:rsid w:val="00A517CB"/>
    <w:rsid w:val="00A531CC"/>
    <w:rsid w:val="00A5443B"/>
    <w:rsid w:val="00A547E7"/>
    <w:rsid w:val="00A55556"/>
    <w:rsid w:val="00A55A49"/>
    <w:rsid w:val="00A55D52"/>
    <w:rsid w:val="00A610E5"/>
    <w:rsid w:val="00A6123E"/>
    <w:rsid w:val="00A63DAE"/>
    <w:rsid w:val="00A63F54"/>
    <w:rsid w:val="00A64615"/>
    <w:rsid w:val="00A64636"/>
    <w:rsid w:val="00A664B4"/>
    <w:rsid w:val="00A6656E"/>
    <w:rsid w:val="00A66D7E"/>
    <w:rsid w:val="00A719E1"/>
    <w:rsid w:val="00A73405"/>
    <w:rsid w:val="00A740CE"/>
    <w:rsid w:val="00A775E1"/>
    <w:rsid w:val="00A809D6"/>
    <w:rsid w:val="00A80B8E"/>
    <w:rsid w:val="00A82172"/>
    <w:rsid w:val="00A8371D"/>
    <w:rsid w:val="00A83A0F"/>
    <w:rsid w:val="00A85D00"/>
    <w:rsid w:val="00A87CBA"/>
    <w:rsid w:val="00A915DE"/>
    <w:rsid w:val="00A91954"/>
    <w:rsid w:val="00A92152"/>
    <w:rsid w:val="00A92B56"/>
    <w:rsid w:val="00A9463B"/>
    <w:rsid w:val="00A96548"/>
    <w:rsid w:val="00A969E2"/>
    <w:rsid w:val="00A96CA0"/>
    <w:rsid w:val="00A971C4"/>
    <w:rsid w:val="00AA0CEE"/>
    <w:rsid w:val="00AA1006"/>
    <w:rsid w:val="00AA2D4E"/>
    <w:rsid w:val="00AA366B"/>
    <w:rsid w:val="00AA51FC"/>
    <w:rsid w:val="00AA6601"/>
    <w:rsid w:val="00AA7043"/>
    <w:rsid w:val="00AA7F97"/>
    <w:rsid w:val="00AB073C"/>
    <w:rsid w:val="00AB20AA"/>
    <w:rsid w:val="00AB3E9B"/>
    <w:rsid w:val="00AB52B4"/>
    <w:rsid w:val="00AC06A6"/>
    <w:rsid w:val="00AC2995"/>
    <w:rsid w:val="00AC2E0B"/>
    <w:rsid w:val="00AC3B79"/>
    <w:rsid w:val="00AC3CB9"/>
    <w:rsid w:val="00AC41F2"/>
    <w:rsid w:val="00AC4C85"/>
    <w:rsid w:val="00AC522D"/>
    <w:rsid w:val="00AC6127"/>
    <w:rsid w:val="00AC740F"/>
    <w:rsid w:val="00AD142B"/>
    <w:rsid w:val="00AD381D"/>
    <w:rsid w:val="00AD5F13"/>
    <w:rsid w:val="00AE020A"/>
    <w:rsid w:val="00AE0619"/>
    <w:rsid w:val="00AE0FAB"/>
    <w:rsid w:val="00AE12D1"/>
    <w:rsid w:val="00AE135B"/>
    <w:rsid w:val="00AE2034"/>
    <w:rsid w:val="00AE2472"/>
    <w:rsid w:val="00AE2F8C"/>
    <w:rsid w:val="00AE37F1"/>
    <w:rsid w:val="00AE5CD3"/>
    <w:rsid w:val="00AE63EC"/>
    <w:rsid w:val="00AF01DF"/>
    <w:rsid w:val="00AF157A"/>
    <w:rsid w:val="00AF2627"/>
    <w:rsid w:val="00AF2958"/>
    <w:rsid w:val="00AF523C"/>
    <w:rsid w:val="00B02820"/>
    <w:rsid w:val="00B043D4"/>
    <w:rsid w:val="00B06B4B"/>
    <w:rsid w:val="00B06E74"/>
    <w:rsid w:val="00B1039A"/>
    <w:rsid w:val="00B13E9E"/>
    <w:rsid w:val="00B16CFE"/>
    <w:rsid w:val="00B16F37"/>
    <w:rsid w:val="00B174D8"/>
    <w:rsid w:val="00B20469"/>
    <w:rsid w:val="00B23FD1"/>
    <w:rsid w:val="00B24B81"/>
    <w:rsid w:val="00B27010"/>
    <w:rsid w:val="00B2738E"/>
    <w:rsid w:val="00B30150"/>
    <w:rsid w:val="00B304B0"/>
    <w:rsid w:val="00B31B31"/>
    <w:rsid w:val="00B32836"/>
    <w:rsid w:val="00B3292F"/>
    <w:rsid w:val="00B35937"/>
    <w:rsid w:val="00B3613A"/>
    <w:rsid w:val="00B438BB"/>
    <w:rsid w:val="00B456DD"/>
    <w:rsid w:val="00B459B5"/>
    <w:rsid w:val="00B50EE5"/>
    <w:rsid w:val="00B52585"/>
    <w:rsid w:val="00B53AF4"/>
    <w:rsid w:val="00B54C55"/>
    <w:rsid w:val="00B55BA8"/>
    <w:rsid w:val="00B56204"/>
    <w:rsid w:val="00B56515"/>
    <w:rsid w:val="00B62733"/>
    <w:rsid w:val="00B676AA"/>
    <w:rsid w:val="00B7015F"/>
    <w:rsid w:val="00B701C9"/>
    <w:rsid w:val="00B709AA"/>
    <w:rsid w:val="00B72768"/>
    <w:rsid w:val="00B74BD3"/>
    <w:rsid w:val="00B76322"/>
    <w:rsid w:val="00B80879"/>
    <w:rsid w:val="00B833CB"/>
    <w:rsid w:val="00B861E0"/>
    <w:rsid w:val="00B873C0"/>
    <w:rsid w:val="00B900BB"/>
    <w:rsid w:val="00B93770"/>
    <w:rsid w:val="00B9448F"/>
    <w:rsid w:val="00B967E3"/>
    <w:rsid w:val="00B97138"/>
    <w:rsid w:val="00B97FB3"/>
    <w:rsid w:val="00BA2043"/>
    <w:rsid w:val="00BA2B4B"/>
    <w:rsid w:val="00BA4AC2"/>
    <w:rsid w:val="00BA61A0"/>
    <w:rsid w:val="00BB0DB7"/>
    <w:rsid w:val="00BB1B19"/>
    <w:rsid w:val="00BB5C79"/>
    <w:rsid w:val="00BB6A39"/>
    <w:rsid w:val="00BB7350"/>
    <w:rsid w:val="00BC05AE"/>
    <w:rsid w:val="00BC1743"/>
    <w:rsid w:val="00BC1E33"/>
    <w:rsid w:val="00BC3F02"/>
    <w:rsid w:val="00BC5201"/>
    <w:rsid w:val="00BC5F41"/>
    <w:rsid w:val="00BD0713"/>
    <w:rsid w:val="00BD2F70"/>
    <w:rsid w:val="00BD3827"/>
    <w:rsid w:val="00BD4E2F"/>
    <w:rsid w:val="00BD59A0"/>
    <w:rsid w:val="00BD6337"/>
    <w:rsid w:val="00BD7759"/>
    <w:rsid w:val="00BE32C2"/>
    <w:rsid w:val="00BE33DA"/>
    <w:rsid w:val="00BE3725"/>
    <w:rsid w:val="00BF1661"/>
    <w:rsid w:val="00BF2830"/>
    <w:rsid w:val="00BF3652"/>
    <w:rsid w:val="00BF3916"/>
    <w:rsid w:val="00BF4FA2"/>
    <w:rsid w:val="00BF54EF"/>
    <w:rsid w:val="00BF6A31"/>
    <w:rsid w:val="00BF6E77"/>
    <w:rsid w:val="00BF7169"/>
    <w:rsid w:val="00C003F1"/>
    <w:rsid w:val="00C011E8"/>
    <w:rsid w:val="00C0227E"/>
    <w:rsid w:val="00C04EC7"/>
    <w:rsid w:val="00C11A59"/>
    <w:rsid w:val="00C12716"/>
    <w:rsid w:val="00C130DB"/>
    <w:rsid w:val="00C20778"/>
    <w:rsid w:val="00C20E61"/>
    <w:rsid w:val="00C21C98"/>
    <w:rsid w:val="00C22F6F"/>
    <w:rsid w:val="00C26757"/>
    <w:rsid w:val="00C269C9"/>
    <w:rsid w:val="00C309E9"/>
    <w:rsid w:val="00C31F5B"/>
    <w:rsid w:val="00C34389"/>
    <w:rsid w:val="00C34D13"/>
    <w:rsid w:val="00C36D92"/>
    <w:rsid w:val="00C37A46"/>
    <w:rsid w:val="00C4005C"/>
    <w:rsid w:val="00C404C2"/>
    <w:rsid w:val="00C40BA6"/>
    <w:rsid w:val="00C41F1A"/>
    <w:rsid w:val="00C429DA"/>
    <w:rsid w:val="00C43974"/>
    <w:rsid w:val="00C45E0B"/>
    <w:rsid w:val="00C46B05"/>
    <w:rsid w:val="00C47E52"/>
    <w:rsid w:val="00C52A5D"/>
    <w:rsid w:val="00C54D75"/>
    <w:rsid w:val="00C56AD8"/>
    <w:rsid w:val="00C56FC2"/>
    <w:rsid w:val="00C60133"/>
    <w:rsid w:val="00C616D5"/>
    <w:rsid w:val="00C6196C"/>
    <w:rsid w:val="00C638B5"/>
    <w:rsid w:val="00C63F27"/>
    <w:rsid w:val="00C64981"/>
    <w:rsid w:val="00C65832"/>
    <w:rsid w:val="00C65F35"/>
    <w:rsid w:val="00C665B7"/>
    <w:rsid w:val="00C668E2"/>
    <w:rsid w:val="00C67892"/>
    <w:rsid w:val="00C74F85"/>
    <w:rsid w:val="00C7552D"/>
    <w:rsid w:val="00C75F04"/>
    <w:rsid w:val="00C76F9C"/>
    <w:rsid w:val="00C77D81"/>
    <w:rsid w:val="00C80DC5"/>
    <w:rsid w:val="00C83A6E"/>
    <w:rsid w:val="00C84030"/>
    <w:rsid w:val="00C8496F"/>
    <w:rsid w:val="00C863D3"/>
    <w:rsid w:val="00C93193"/>
    <w:rsid w:val="00C94D25"/>
    <w:rsid w:val="00C962AB"/>
    <w:rsid w:val="00C97356"/>
    <w:rsid w:val="00C97B02"/>
    <w:rsid w:val="00CA5056"/>
    <w:rsid w:val="00CA542D"/>
    <w:rsid w:val="00CA5662"/>
    <w:rsid w:val="00CA6CE3"/>
    <w:rsid w:val="00CB0088"/>
    <w:rsid w:val="00CB2398"/>
    <w:rsid w:val="00CB3160"/>
    <w:rsid w:val="00CB3438"/>
    <w:rsid w:val="00CB4DA1"/>
    <w:rsid w:val="00CB7B9E"/>
    <w:rsid w:val="00CB7FA6"/>
    <w:rsid w:val="00CC0615"/>
    <w:rsid w:val="00CC0E95"/>
    <w:rsid w:val="00CC17BB"/>
    <w:rsid w:val="00CC18CB"/>
    <w:rsid w:val="00CC1F36"/>
    <w:rsid w:val="00CC5798"/>
    <w:rsid w:val="00CD20EE"/>
    <w:rsid w:val="00CD466F"/>
    <w:rsid w:val="00CD4F1B"/>
    <w:rsid w:val="00CD52E2"/>
    <w:rsid w:val="00CD52F9"/>
    <w:rsid w:val="00CD6B39"/>
    <w:rsid w:val="00CE3B78"/>
    <w:rsid w:val="00CE5278"/>
    <w:rsid w:val="00CE58D5"/>
    <w:rsid w:val="00CE5D11"/>
    <w:rsid w:val="00CE63C6"/>
    <w:rsid w:val="00CE7FF2"/>
    <w:rsid w:val="00CF0979"/>
    <w:rsid w:val="00CF154F"/>
    <w:rsid w:val="00CF2C24"/>
    <w:rsid w:val="00CF3029"/>
    <w:rsid w:val="00CF3429"/>
    <w:rsid w:val="00CF4A7A"/>
    <w:rsid w:val="00CF4E9A"/>
    <w:rsid w:val="00CF6128"/>
    <w:rsid w:val="00CF6781"/>
    <w:rsid w:val="00CF71A3"/>
    <w:rsid w:val="00CF7A94"/>
    <w:rsid w:val="00D004AA"/>
    <w:rsid w:val="00D01582"/>
    <w:rsid w:val="00D02B2B"/>
    <w:rsid w:val="00D075BC"/>
    <w:rsid w:val="00D10A42"/>
    <w:rsid w:val="00D11757"/>
    <w:rsid w:val="00D124E5"/>
    <w:rsid w:val="00D1526C"/>
    <w:rsid w:val="00D1574E"/>
    <w:rsid w:val="00D167C7"/>
    <w:rsid w:val="00D2048D"/>
    <w:rsid w:val="00D207A7"/>
    <w:rsid w:val="00D2091F"/>
    <w:rsid w:val="00D21280"/>
    <w:rsid w:val="00D2366E"/>
    <w:rsid w:val="00D23A84"/>
    <w:rsid w:val="00D24BBB"/>
    <w:rsid w:val="00D255C5"/>
    <w:rsid w:val="00D2626A"/>
    <w:rsid w:val="00D2643B"/>
    <w:rsid w:val="00D2713D"/>
    <w:rsid w:val="00D27D8F"/>
    <w:rsid w:val="00D27E46"/>
    <w:rsid w:val="00D307FC"/>
    <w:rsid w:val="00D30D4C"/>
    <w:rsid w:val="00D3195B"/>
    <w:rsid w:val="00D328F0"/>
    <w:rsid w:val="00D35DAE"/>
    <w:rsid w:val="00D372F2"/>
    <w:rsid w:val="00D401E2"/>
    <w:rsid w:val="00D4070E"/>
    <w:rsid w:val="00D4187A"/>
    <w:rsid w:val="00D422B6"/>
    <w:rsid w:val="00D447F3"/>
    <w:rsid w:val="00D44EEE"/>
    <w:rsid w:val="00D45264"/>
    <w:rsid w:val="00D53064"/>
    <w:rsid w:val="00D53756"/>
    <w:rsid w:val="00D53C45"/>
    <w:rsid w:val="00D5734D"/>
    <w:rsid w:val="00D57A39"/>
    <w:rsid w:val="00D61266"/>
    <w:rsid w:val="00D61B88"/>
    <w:rsid w:val="00D625DA"/>
    <w:rsid w:val="00D6463F"/>
    <w:rsid w:val="00D6535A"/>
    <w:rsid w:val="00D70109"/>
    <w:rsid w:val="00D70B18"/>
    <w:rsid w:val="00D719F8"/>
    <w:rsid w:val="00D722B0"/>
    <w:rsid w:val="00D737F3"/>
    <w:rsid w:val="00D7439B"/>
    <w:rsid w:val="00D7441B"/>
    <w:rsid w:val="00D744C1"/>
    <w:rsid w:val="00D76A11"/>
    <w:rsid w:val="00D77427"/>
    <w:rsid w:val="00D8125C"/>
    <w:rsid w:val="00D81951"/>
    <w:rsid w:val="00D864A4"/>
    <w:rsid w:val="00D867F5"/>
    <w:rsid w:val="00D869FC"/>
    <w:rsid w:val="00D871DD"/>
    <w:rsid w:val="00D95303"/>
    <w:rsid w:val="00D954D4"/>
    <w:rsid w:val="00D97744"/>
    <w:rsid w:val="00DA0AAA"/>
    <w:rsid w:val="00DA24C6"/>
    <w:rsid w:val="00DA4081"/>
    <w:rsid w:val="00DA427D"/>
    <w:rsid w:val="00DA4500"/>
    <w:rsid w:val="00DA4EE1"/>
    <w:rsid w:val="00DA56D3"/>
    <w:rsid w:val="00DA79C8"/>
    <w:rsid w:val="00DA79FE"/>
    <w:rsid w:val="00DB01FC"/>
    <w:rsid w:val="00DB22F2"/>
    <w:rsid w:val="00DB23A9"/>
    <w:rsid w:val="00DB23F0"/>
    <w:rsid w:val="00DB26D2"/>
    <w:rsid w:val="00DB408C"/>
    <w:rsid w:val="00DB421D"/>
    <w:rsid w:val="00DB7C58"/>
    <w:rsid w:val="00DB7D17"/>
    <w:rsid w:val="00DC0D67"/>
    <w:rsid w:val="00DC1EB7"/>
    <w:rsid w:val="00DC2826"/>
    <w:rsid w:val="00DC3C53"/>
    <w:rsid w:val="00DC54C4"/>
    <w:rsid w:val="00DC6F8B"/>
    <w:rsid w:val="00DC7817"/>
    <w:rsid w:val="00DD02BC"/>
    <w:rsid w:val="00DD1371"/>
    <w:rsid w:val="00DD4133"/>
    <w:rsid w:val="00DD594B"/>
    <w:rsid w:val="00DD5EB8"/>
    <w:rsid w:val="00DD66C9"/>
    <w:rsid w:val="00DE23FA"/>
    <w:rsid w:val="00DE66A3"/>
    <w:rsid w:val="00DE6DD0"/>
    <w:rsid w:val="00DF0309"/>
    <w:rsid w:val="00DF0485"/>
    <w:rsid w:val="00DF06EC"/>
    <w:rsid w:val="00DF2528"/>
    <w:rsid w:val="00DF2A2F"/>
    <w:rsid w:val="00DF4717"/>
    <w:rsid w:val="00DF6A0F"/>
    <w:rsid w:val="00E027F0"/>
    <w:rsid w:val="00E049AE"/>
    <w:rsid w:val="00E0748C"/>
    <w:rsid w:val="00E100E3"/>
    <w:rsid w:val="00E12474"/>
    <w:rsid w:val="00E12BCD"/>
    <w:rsid w:val="00E13736"/>
    <w:rsid w:val="00E14EAD"/>
    <w:rsid w:val="00E154E6"/>
    <w:rsid w:val="00E161F2"/>
    <w:rsid w:val="00E17F7F"/>
    <w:rsid w:val="00E204A1"/>
    <w:rsid w:val="00E2068E"/>
    <w:rsid w:val="00E20F8B"/>
    <w:rsid w:val="00E21FA8"/>
    <w:rsid w:val="00E22775"/>
    <w:rsid w:val="00E23483"/>
    <w:rsid w:val="00E2398B"/>
    <w:rsid w:val="00E2462B"/>
    <w:rsid w:val="00E25399"/>
    <w:rsid w:val="00E25DCE"/>
    <w:rsid w:val="00E2602C"/>
    <w:rsid w:val="00E2739A"/>
    <w:rsid w:val="00E278B5"/>
    <w:rsid w:val="00E326C7"/>
    <w:rsid w:val="00E334D5"/>
    <w:rsid w:val="00E33862"/>
    <w:rsid w:val="00E3388D"/>
    <w:rsid w:val="00E33B30"/>
    <w:rsid w:val="00E3486A"/>
    <w:rsid w:val="00E361A1"/>
    <w:rsid w:val="00E377DA"/>
    <w:rsid w:val="00E37DF9"/>
    <w:rsid w:val="00E427A2"/>
    <w:rsid w:val="00E43FDB"/>
    <w:rsid w:val="00E45B69"/>
    <w:rsid w:val="00E47BB9"/>
    <w:rsid w:val="00E5126A"/>
    <w:rsid w:val="00E5224F"/>
    <w:rsid w:val="00E5296C"/>
    <w:rsid w:val="00E54A78"/>
    <w:rsid w:val="00E55C5E"/>
    <w:rsid w:val="00E55D39"/>
    <w:rsid w:val="00E622FE"/>
    <w:rsid w:val="00E62BDC"/>
    <w:rsid w:val="00E62D96"/>
    <w:rsid w:val="00E63DA5"/>
    <w:rsid w:val="00E64543"/>
    <w:rsid w:val="00E67258"/>
    <w:rsid w:val="00E67A37"/>
    <w:rsid w:val="00E70120"/>
    <w:rsid w:val="00E72FA1"/>
    <w:rsid w:val="00E73ACC"/>
    <w:rsid w:val="00E75AC7"/>
    <w:rsid w:val="00E76D90"/>
    <w:rsid w:val="00E82DB2"/>
    <w:rsid w:val="00E86FD5"/>
    <w:rsid w:val="00E87147"/>
    <w:rsid w:val="00E87CD6"/>
    <w:rsid w:val="00E90108"/>
    <w:rsid w:val="00E9021B"/>
    <w:rsid w:val="00E91199"/>
    <w:rsid w:val="00E929A5"/>
    <w:rsid w:val="00E933B5"/>
    <w:rsid w:val="00E93619"/>
    <w:rsid w:val="00E93B83"/>
    <w:rsid w:val="00E95F03"/>
    <w:rsid w:val="00EA07EC"/>
    <w:rsid w:val="00EA0E13"/>
    <w:rsid w:val="00EA19A9"/>
    <w:rsid w:val="00EA1CFB"/>
    <w:rsid w:val="00EA1CFC"/>
    <w:rsid w:val="00EA1EFB"/>
    <w:rsid w:val="00EA2993"/>
    <w:rsid w:val="00EA60C5"/>
    <w:rsid w:val="00EB09B2"/>
    <w:rsid w:val="00EB26AF"/>
    <w:rsid w:val="00EB36C9"/>
    <w:rsid w:val="00EB4234"/>
    <w:rsid w:val="00EB47ED"/>
    <w:rsid w:val="00EB5F45"/>
    <w:rsid w:val="00EB7748"/>
    <w:rsid w:val="00EB7DA5"/>
    <w:rsid w:val="00EC0C33"/>
    <w:rsid w:val="00EC16FF"/>
    <w:rsid w:val="00EC3C54"/>
    <w:rsid w:val="00EC4959"/>
    <w:rsid w:val="00EC56EC"/>
    <w:rsid w:val="00EC5D6F"/>
    <w:rsid w:val="00EC5EE3"/>
    <w:rsid w:val="00EC6BEB"/>
    <w:rsid w:val="00EC70F9"/>
    <w:rsid w:val="00ED1018"/>
    <w:rsid w:val="00ED1178"/>
    <w:rsid w:val="00ED19E9"/>
    <w:rsid w:val="00ED2016"/>
    <w:rsid w:val="00ED2E2C"/>
    <w:rsid w:val="00ED4D02"/>
    <w:rsid w:val="00ED6A9B"/>
    <w:rsid w:val="00ED7716"/>
    <w:rsid w:val="00ED7863"/>
    <w:rsid w:val="00EE25AB"/>
    <w:rsid w:val="00EE4431"/>
    <w:rsid w:val="00EE4B5E"/>
    <w:rsid w:val="00EE4EE9"/>
    <w:rsid w:val="00EF4552"/>
    <w:rsid w:val="00EF4F09"/>
    <w:rsid w:val="00EF61E2"/>
    <w:rsid w:val="00EF739B"/>
    <w:rsid w:val="00F038C0"/>
    <w:rsid w:val="00F03CFD"/>
    <w:rsid w:val="00F043F5"/>
    <w:rsid w:val="00F05361"/>
    <w:rsid w:val="00F065B5"/>
    <w:rsid w:val="00F06900"/>
    <w:rsid w:val="00F108D8"/>
    <w:rsid w:val="00F13828"/>
    <w:rsid w:val="00F13F90"/>
    <w:rsid w:val="00F14E18"/>
    <w:rsid w:val="00F1572B"/>
    <w:rsid w:val="00F15D36"/>
    <w:rsid w:val="00F15EB5"/>
    <w:rsid w:val="00F15F77"/>
    <w:rsid w:val="00F21E76"/>
    <w:rsid w:val="00F257DF"/>
    <w:rsid w:val="00F25BC1"/>
    <w:rsid w:val="00F304A5"/>
    <w:rsid w:val="00F340AC"/>
    <w:rsid w:val="00F34217"/>
    <w:rsid w:val="00F344BD"/>
    <w:rsid w:val="00F34F02"/>
    <w:rsid w:val="00F36109"/>
    <w:rsid w:val="00F371A1"/>
    <w:rsid w:val="00F42474"/>
    <w:rsid w:val="00F432AD"/>
    <w:rsid w:val="00F477EB"/>
    <w:rsid w:val="00F5206A"/>
    <w:rsid w:val="00F52D75"/>
    <w:rsid w:val="00F5392E"/>
    <w:rsid w:val="00F54579"/>
    <w:rsid w:val="00F55244"/>
    <w:rsid w:val="00F55B08"/>
    <w:rsid w:val="00F562D1"/>
    <w:rsid w:val="00F56311"/>
    <w:rsid w:val="00F5660D"/>
    <w:rsid w:val="00F56857"/>
    <w:rsid w:val="00F56B0D"/>
    <w:rsid w:val="00F57CC8"/>
    <w:rsid w:val="00F62D7A"/>
    <w:rsid w:val="00F630EC"/>
    <w:rsid w:val="00F636E0"/>
    <w:rsid w:val="00F637B2"/>
    <w:rsid w:val="00F6496C"/>
    <w:rsid w:val="00F66F55"/>
    <w:rsid w:val="00F7052E"/>
    <w:rsid w:val="00F72077"/>
    <w:rsid w:val="00F7400D"/>
    <w:rsid w:val="00F75579"/>
    <w:rsid w:val="00F764A2"/>
    <w:rsid w:val="00F82188"/>
    <w:rsid w:val="00F86F80"/>
    <w:rsid w:val="00F91701"/>
    <w:rsid w:val="00F9240B"/>
    <w:rsid w:val="00F931AE"/>
    <w:rsid w:val="00F94DDC"/>
    <w:rsid w:val="00F95120"/>
    <w:rsid w:val="00F95C8D"/>
    <w:rsid w:val="00F972E3"/>
    <w:rsid w:val="00F977A1"/>
    <w:rsid w:val="00F97A00"/>
    <w:rsid w:val="00FA1D16"/>
    <w:rsid w:val="00FA3214"/>
    <w:rsid w:val="00FA33A3"/>
    <w:rsid w:val="00FA383B"/>
    <w:rsid w:val="00FA4399"/>
    <w:rsid w:val="00FA44AF"/>
    <w:rsid w:val="00FA4949"/>
    <w:rsid w:val="00FA500E"/>
    <w:rsid w:val="00FA717E"/>
    <w:rsid w:val="00FA7BD8"/>
    <w:rsid w:val="00FB1047"/>
    <w:rsid w:val="00FB3250"/>
    <w:rsid w:val="00FC098D"/>
    <w:rsid w:val="00FC1E45"/>
    <w:rsid w:val="00FC3213"/>
    <w:rsid w:val="00FC42B4"/>
    <w:rsid w:val="00FC471E"/>
    <w:rsid w:val="00FC5C9F"/>
    <w:rsid w:val="00FC751D"/>
    <w:rsid w:val="00FD0286"/>
    <w:rsid w:val="00FD08F7"/>
    <w:rsid w:val="00FD68E7"/>
    <w:rsid w:val="00FE0EE1"/>
    <w:rsid w:val="00FE1033"/>
    <w:rsid w:val="00FE451A"/>
    <w:rsid w:val="00FE5B1E"/>
    <w:rsid w:val="00FE6A56"/>
    <w:rsid w:val="00FE7112"/>
    <w:rsid w:val="00FF1CFD"/>
    <w:rsid w:val="00FF1F71"/>
    <w:rsid w:val="00FF7012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A67"/>
    <w:pPr>
      <w:ind w:left="720"/>
      <w:contextualSpacing/>
    </w:pPr>
  </w:style>
  <w:style w:type="paragraph" w:customStyle="1" w:styleId="ConsPlusNormal">
    <w:name w:val="ConsPlusNormal"/>
    <w:rsid w:val="00B4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5A67"/>
    <w:pPr>
      <w:ind w:left="720"/>
      <w:contextualSpacing/>
    </w:pPr>
  </w:style>
  <w:style w:type="paragraph" w:customStyle="1" w:styleId="ConsPlusNormal">
    <w:name w:val="ConsPlusNormal"/>
    <w:rsid w:val="00B4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ED0B-6640-48B1-B297-78A357DC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7478</TotalTime>
  <Pages>16</Pages>
  <Words>5167</Words>
  <Characters>29454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Дзун-Хемчик</dc:creator>
  <cp:lastModifiedBy>КСО</cp:lastModifiedBy>
  <cp:revision>2552</cp:revision>
  <cp:lastPrinted>2020-04-30T10:23:00Z</cp:lastPrinted>
  <dcterms:created xsi:type="dcterms:W3CDTF">2015-04-02T14:30:00Z</dcterms:created>
  <dcterms:modified xsi:type="dcterms:W3CDTF">2020-06-22T02:09:00Z</dcterms:modified>
</cp:coreProperties>
</file>