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C" w:rsidRDefault="001F22EC">
      <w:pPr>
        <w:rPr>
          <w:sz w:val="2"/>
          <w:szCs w:val="2"/>
        </w:rPr>
      </w:pPr>
    </w:p>
    <w:p w:rsidR="0062435E" w:rsidRPr="0062435E" w:rsidRDefault="0062435E" w:rsidP="0062435E">
      <w:pPr>
        <w:jc w:val="center"/>
        <w:rPr>
          <w:rFonts w:ascii="Times New Roman" w:hAnsi="Times New Roman" w:cs="Times New Roman"/>
        </w:rPr>
      </w:pPr>
      <w:bookmarkStart w:id="0" w:name="bookmark0"/>
      <w:r w:rsidRPr="0062435E">
        <w:rPr>
          <w:rFonts w:ascii="Times New Roman" w:hAnsi="Times New Roman" w:cs="Times New Roman"/>
          <w:noProof/>
        </w:rPr>
        <w:drawing>
          <wp:inline distT="0" distB="0" distL="0" distR="0" wp14:anchorId="5F2A5815" wp14:editId="768201E1">
            <wp:extent cx="1047750" cy="885825"/>
            <wp:effectExtent l="0" t="0" r="0" b="0"/>
            <wp:docPr id="1" name="Рисунок 1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5E" w:rsidRPr="0062435E" w:rsidRDefault="0062435E" w:rsidP="0062435E">
      <w:pPr>
        <w:rPr>
          <w:rFonts w:ascii="Times New Roman" w:hAnsi="Times New Roman" w:cs="Times New Roman"/>
          <w:sz w:val="22"/>
          <w:szCs w:val="22"/>
        </w:rPr>
      </w:pP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 xml:space="preserve">«ТЫВА РЕСПУБЛИКАНЫН ЧООН-ХЕМЧИК КОЖУУНУ» 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МУНИЦИПАЛДЫГ РАЙОННУН ЧАГЫРГАЗЫ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АЙТЫЫШКЫНЫ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62435E" w:rsidRDefault="00D328BF" w:rsidP="00D328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62435E" w:rsidRPr="00D328BF" w:rsidRDefault="00D328BF" w:rsidP="00D328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2435E" w:rsidRPr="0062435E" w:rsidRDefault="003D4680" w:rsidP="00D328BF">
      <w:pPr>
        <w:tabs>
          <w:tab w:val="left" w:pos="3060"/>
          <w:tab w:val="left" w:pos="3240"/>
          <w:tab w:val="left" w:pos="4140"/>
          <w:tab w:val="left" w:pos="4500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«31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62435E">
        <w:rPr>
          <w:rFonts w:ascii="Times New Roman" w:hAnsi="Times New Roman" w:cs="Times New Roman"/>
          <w:sz w:val="28"/>
          <w:szCs w:val="28"/>
        </w:rPr>
        <w:t>июл</w:t>
      </w:r>
      <w:r w:rsidR="0062435E" w:rsidRPr="0062435E">
        <w:rPr>
          <w:rFonts w:ascii="Times New Roman" w:hAnsi="Times New Roman" w:cs="Times New Roman"/>
          <w:sz w:val="28"/>
          <w:szCs w:val="28"/>
        </w:rPr>
        <w:t>я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 2020 </w:t>
      </w:r>
      <w:r w:rsidR="0062435E" w:rsidRPr="0062435E">
        <w:rPr>
          <w:rFonts w:ascii="Times New Roman" w:hAnsi="Times New Roman" w:cs="Times New Roman"/>
          <w:sz w:val="28"/>
          <w:szCs w:val="28"/>
        </w:rPr>
        <w:t>года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</w:t>
      </w:r>
      <w:r w:rsidR="00D328BF">
        <w:rPr>
          <w:rFonts w:ascii="Times New Roman" w:hAnsi="Times New Roman" w:cs="Times New Roman"/>
          <w:cap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№178</w:t>
      </w:r>
      <w:bookmarkStart w:id="1" w:name="_GoBack"/>
      <w:bookmarkEnd w:id="1"/>
      <w:r w:rsidR="0062435E">
        <w:rPr>
          <w:rFonts w:ascii="Times New Roman" w:hAnsi="Times New Roman" w:cs="Times New Roman"/>
          <w:caps/>
          <w:sz w:val="28"/>
          <w:szCs w:val="28"/>
        </w:rPr>
        <w:t>-р</w:t>
      </w:r>
    </w:p>
    <w:p w:rsidR="0062435E" w:rsidRPr="0062435E" w:rsidRDefault="0062435E" w:rsidP="00D328B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62435E">
        <w:rPr>
          <w:rFonts w:ascii="Times New Roman" w:hAnsi="Times New Roman" w:cs="Times New Roman"/>
          <w:sz w:val="28"/>
          <w:szCs w:val="28"/>
        </w:rPr>
        <w:t>г.Чадан</w:t>
      </w:r>
    </w:p>
    <w:p w:rsidR="00D328BF" w:rsidRDefault="00D328BF" w:rsidP="00D328BF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D328BF" w:rsidRDefault="00DB0EFB" w:rsidP="00D328BF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D328BF">
        <w:rPr>
          <w:sz w:val="28"/>
          <w:szCs w:val="28"/>
        </w:rPr>
        <w:t xml:space="preserve">О проведении летней оздоровительной кампании 2020 года </w:t>
      </w:r>
    </w:p>
    <w:p w:rsidR="001F22EC" w:rsidRPr="00D328BF" w:rsidRDefault="00DB0EFB" w:rsidP="00D328BF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D328BF">
        <w:rPr>
          <w:sz w:val="28"/>
          <w:szCs w:val="28"/>
        </w:rPr>
        <w:t xml:space="preserve">в </w:t>
      </w:r>
      <w:bookmarkEnd w:id="0"/>
      <w:r w:rsidR="0062435E" w:rsidRPr="00D328BF">
        <w:rPr>
          <w:sz w:val="28"/>
          <w:szCs w:val="28"/>
        </w:rPr>
        <w:t xml:space="preserve">Дзун-Хемчикском кожууне </w:t>
      </w:r>
    </w:p>
    <w:p w:rsidR="00D328BF" w:rsidRDefault="00D328BF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</w:p>
    <w:p w:rsidR="0062435E" w:rsidRPr="00D328BF" w:rsidRDefault="00DB0EFB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 xml:space="preserve">Во исполнение </w:t>
      </w:r>
      <w:r w:rsidR="0062435E" w:rsidRPr="00D328BF">
        <w:rPr>
          <w:sz w:val="28"/>
          <w:szCs w:val="28"/>
        </w:rPr>
        <w:t>распоряжения Правительства Республики Тыва от 30 июля 2020 года №301-р  «О проведении летней оздоровительной кампании 2020 года в Республике Тыва», администрация Дзун-Хемчикского кожууна</w:t>
      </w:r>
    </w:p>
    <w:p w:rsidR="0062435E" w:rsidRPr="00D328BF" w:rsidRDefault="0062435E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>РАСПОРЯЖАЕТСЯ:</w:t>
      </w:r>
    </w:p>
    <w:p w:rsidR="001F22EC" w:rsidRPr="00D328BF" w:rsidRDefault="0062435E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 xml:space="preserve">1. </w:t>
      </w:r>
      <w:r w:rsidR="00DB0EFB" w:rsidRPr="00D328BF">
        <w:rPr>
          <w:sz w:val="28"/>
          <w:szCs w:val="28"/>
        </w:rPr>
        <w:t xml:space="preserve">Организовать проведение летней оздоровительной кампании 2020 года в </w:t>
      </w:r>
      <w:r w:rsidRPr="00D328BF">
        <w:rPr>
          <w:sz w:val="28"/>
          <w:szCs w:val="28"/>
        </w:rPr>
        <w:t xml:space="preserve">Дзун-Хемчикском кожууне </w:t>
      </w:r>
      <w:r w:rsidR="00DB0EFB" w:rsidRPr="00D328BF">
        <w:rPr>
          <w:sz w:val="28"/>
          <w:szCs w:val="28"/>
        </w:rPr>
        <w:t xml:space="preserve"> с 1 августа 2020 г. в 1 смену на базе </w:t>
      </w:r>
      <w:r w:rsidRPr="00D328BF">
        <w:rPr>
          <w:sz w:val="28"/>
          <w:szCs w:val="28"/>
        </w:rPr>
        <w:t xml:space="preserve"> загородного оздоровитель</w:t>
      </w:r>
      <w:r w:rsidRPr="00D328BF">
        <w:rPr>
          <w:sz w:val="28"/>
          <w:szCs w:val="28"/>
        </w:rPr>
        <w:softHyphen/>
        <w:t>ного лагеря «Шуралгак» в с.Элди</w:t>
      </w:r>
      <w:r w:rsidR="00D328BF">
        <w:rPr>
          <w:sz w:val="28"/>
          <w:szCs w:val="28"/>
        </w:rPr>
        <w:t>г</w:t>
      </w:r>
      <w:r w:rsidRPr="00D328BF">
        <w:rPr>
          <w:sz w:val="28"/>
          <w:szCs w:val="28"/>
        </w:rPr>
        <w:t>-Хем Дзун-Хемчикского кожууна.</w:t>
      </w:r>
    </w:p>
    <w:p w:rsidR="001F22EC" w:rsidRPr="00D328BF" w:rsidRDefault="0062435E" w:rsidP="00D328BF">
      <w:pPr>
        <w:pStyle w:val="1"/>
        <w:shd w:val="clear" w:color="auto" w:fill="auto"/>
        <w:tabs>
          <w:tab w:val="left" w:pos="1020"/>
        </w:tabs>
        <w:spacing w:before="0" w:after="0" w:line="360" w:lineRule="exact"/>
        <w:ind w:firstLine="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 xml:space="preserve">         2. Управлению образования</w:t>
      </w:r>
      <w:r w:rsidR="00DB0EFB" w:rsidRPr="00D328BF">
        <w:rPr>
          <w:sz w:val="28"/>
          <w:szCs w:val="28"/>
        </w:rPr>
        <w:t xml:space="preserve"> совместно с </w:t>
      </w:r>
      <w:r w:rsidRPr="00D328BF">
        <w:rPr>
          <w:sz w:val="28"/>
          <w:szCs w:val="28"/>
        </w:rPr>
        <w:t xml:space="preserve">ГБУЗ РТ «Дзун-Хемчикский межкожуунный медицинский центр» </w:t>
      </w:r>
      <w:r w:rsidR="00DB0EFB" w:rsidRPr="00D328BF">
        <w:rPr>
          <w:sz w:val="28"/>
          <w:szCs w:val="28"/>
        </w:rPr>
        <w:t>обеспечить безопасное проведение летного отдыха и оздоровления детей в условиях сохранения рисков распростране</w:t>
      </w:r>
      <w:r w:rsidR="00DB0EFB" w:rsidRPr="00D328BF">
        <w:rPr>
          <w:sz w:val="28"/>
          <w:szCs w:val="28"/>
        </w:rPr>
        <w:softHyphen/>
        <w:t>ния новой коронавирусной инфекции (</w:t>
      </w:r>
      <w:r w:rsidR="00DB0EFB" w:rsidRPr="00D328BF">
        <w:rPr>
          <w:sz w:val="28"/>
          <w:szCs w:val="28"/>
          <w:lang w:val="en-US"/>
        </w:rPr>
        <w:t>COVID</w:t>
      </w:r>
      <w:r w:rsidR="00DB0EFB" w:rsidRPr="00D328BF">
        <w:rPr>
          <w:sz w:val="28"/>
          <w:szCs w:val="28"/>
        </w:rPr>
        <w:t>-19) согласно постановлению Главно</w:t>
      </w:r>
      <w:r w:rsidR="00DB0EFB" w:rsidRPr="00D328BF">
        <w:rPr>
          <w:sz w:val="28"/>
          <w:szCs w:val="28"/>
        </w:rPr>
        <w:softHyphen/>
        <w:t>го государственного санитарного врача Российской Федерации от 30 июня 2020 г. № 16 «Об утверждении санитарно-эпидемиологических правил СП 3.1/2.4. 3598-20</w:t>
      </w:r>
      <w:r w:rsidRPr="00D328BF">
        <w:rPr>
          <w:sz w:val="28"/>
          <w:szCs w:val="28"/>
        </w:rPr>
        <w:t xml:space="preserve"> </w:t>
      </w:r>
      <w:r w:rsidR="00DB0EFB" w:rsidRPr="00D328BF">
        <w:rPr>
          <w:sz w:val="28"/>
          <w:szCs w:val="28"/>
        </w:rPr>
        <w:t>«Санитарно-эпидемиологические требования к устройству, содержанию и организа</w:t>
      </w:r>
      <w:r w:rsidR="00DB0EFB" w:rsidRPr="00D328BF">
        <w:rPr>
          <w:sz w:val="28"/>
          <w:szCs w:val="28"/>
        </w:rPr>
        <w:softHyphen/>
        <w:t>ции работы образовательных и других объектов социальной инфраструктуры для детей и молодежи в условиях распространения новой коронавирусной инфекции (</w:t>
      </w:r>
      <w:r w:rsidR="00DB0EFB" w:rsidRPr="00D328BF">
        <w:rPr>
          <w:sz w:val="28"/>
          <w:szCs w:val="28"/>
          <w:lang w:val="en-US"/>
        </w:rPr>
        <w:t>COVID</w:t>
      </w:r>
      <w:r w:rsidR="00DB0EFB" w:rsidRPr="00D328BF">
        <w:rPr>
          <w:sz w:val="28"/>
          <w:szCs w:val="28"/>
        </w:rPr>
        <w:t>-19)».</w:t>
      </w:r>
    </w:p>
    <w:p w:rsidR="001F22EC" w:rsidRPr="00D328BF" w:rsidRDefault="00D328BF" w:rsidP="00D328BF">
      <w:pPr>
        <w:pStyle w:val="1"/>
        <w:shd w:val="clear" w:color="auto" w:fill="auto"/>
        <w:tabs>
          <w:tab w:val="left" w:pos="1028"/>
        </w:tabs>
        <w:spacing w:before="0" w:after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435E" w:rsidRPr="00D328BF">
        <w:rPr>
          <w:sz w:val="28"/>
          <w:szCs w:val="28"/>
        </w:rPr>
        <w:t xml:space="preserve">3. </w:t>
      </w:r>
      <w:r w:rsidR="00DB0EFB" w:rsidRPr="00D328BF">
        <w:rPr>
          <w:sz w:val="28"/>
          <w:szCs w:val="28"/>
        </w:rPr>
        <w:t>Контроль за исполнением настоящего распоряжения возложить н</w:t>
      </w:r>
      <w:r>
        <w:rPr>
          <w:sz w:val="28"/>
          <w:szCs w:val="28"/>
        </w:rPr>
        <w:t xml:space="preserve">а </w:t>
      </w:r>
      <w:r w:rsidR="0062435E" w:rsidRPr="00D328BF">
        <w:rPr>
          <w:sz w:val="28"/>
          <w:szCs w:val="28"/>
        </w:rPr>
        <w:t>и.о. замести</w:t>
      </w:r>
      <w:r w:rsidR="0062435E" w:rsidRPr="00D328BF">
        <w:rPr>
          <w:sz w:val="28"/>
          <w:szCs w:val="28"/>
        </w:rPr>
        <w:softHyphen/>
        <w:t>теля п</w:t>
      </w:r>
      <w:r w:rsidR="00DB0EFB" w:rsidRPr="00D328BF">
        <w:rPr>
          <w:sz w:val="28"/>
          <w:szCs w:val="28"/>
        </w:rPr>
        <w:t xml:space="preserve">редседателя </w:t>
      </w:r>
      <w:r w:rsidR="0062435E" w:rsidRPr="00D328BF">
        <w:rPr>
          <w:sz w:val="28"/>
          <w:szCs w:val="28"/>
        </w:rPr>
        <w:t xml:space="preserve">администрации кожууна по социальной политике Куулар Ч.С. </w:t>
      </w:r>
    </w:p>
    <w:p w:rsidR="00D328BF" w:rsidRDefault="00D328BF" w:rsidP="00D328BF">
      <w:pPr>
        <w:jc w:val="both"/>
        <w:rPr>
          <w:sz w:val="28"/>
          <w:szCs w:val="28"/>
        </w:rPr>
      </w:pPr>
    </w:p>
    <w:p w:rsidR="00D328BF" w:rsidRDefault="00D328BF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8BF" w:rsidRPr="00D328BF" w:rsidRDefault="00D328BF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8BF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D328BF" w:rsidRPr="00D328BF" w:rsidRDefault="00D328BF" w:rsidP="00D328B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328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28BF">
        <w:rPr>
          <w:rFonts w:ascii="Times New Roman" w:hAnsi="Times New Roman" w:cs="Times New Roman"/>
          <w:b/>
          <w:sz w:val="28"/>
          <w:szCs w:val="28"/>
        </w:rPr>
        <w:t>А.Ч.Тюлюш</w:t>
      </w:r>
    </w:p>
    <w:sectPr w:rsidR="00D328BF" w:rsidRPr="00D328BF" w:rsidSect="00D328BF">
      <w:headerReference w:type="even" r:id="rId9"/>
      <w:type w:val="continuous"/>
      <w:pgSz w:w="11909" w:h="16838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25" w:rsidRDefault="00206825">
      <w:r>
        <w:separator/>
      </w:r>
    </w:p>
  </w:endnote>
  <w:endnote w:type="continuationSeparator" w:id="0">
    <w:p w:rsidR="00206825" w:rsidRDefault="0020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25" w:rsidRDefault="00206825"/>
  </w:footnote>
  <w:footnote w:type="continuationSeparator" w:id="0">
    <w:p w:rsidR="00206825" w:rsidRDefault="00206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EC" w:rsidRDefault="00D328B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6954520</wp:posOffset>
              </wp:positionH>
              <wp:positionV relativeFrom="page">
                <wp:posOffset>717550</wp:posOffset>
              </wp:positionV>
              <wp:extent cx="73660" cy="167640"/>
              <wp:effectExtent l="1270" t="3175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2EC" w:rsidRDefault="00DB0E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6pt;margin-top:56.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KbqQIAAKU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" filled="f" stroked="f">
              <v:textbox style="mso-fit-shape-to-text:t" inset="0,0,0,0">
                <w:txbxContent>
                  <w:p w:rsidR="001F22EC" w:rsidRDefault="00DB0E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F5"/>
    <w:multiLevelType w:val="multilevel"/>
    <w:tmpl w:val="0E3C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54559"/>
    <w:multiLevelType w:val="multilevel"/>
    <w:tmpl w:val="495E0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C"/>
    <w:rsid w:val="001F22EC"/>
    <w:rsid w:val="00206825"/>
    <w:rsid w:val="003D4680"/>
    <w:rsid w:val="0062435E"/>
    <w:rsid w:val="00D328BF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75pt">
    <w:name w:val="Основной текст (2) + 1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66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3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24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75pt">
    <w:name w:val="Основной текст (2) + 1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66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3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24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Соцзам</cp:lastModifiedBy>
  <cp:revision>2</cp:revision>
  <dcterms:created xsi:type="dcterms:W3CDTF">2020-08-01T08:10:00Z</dcterms:created>
  <dcterms:modified xsi:type="dcterms:W3CDTF">2020-08-03T05:58:00Z</dcterms:modified>
</cp:coreProperties>
</file>