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527" w:tblpY="320"/>
        <w:tblW w:w="10031" w:type="dxa"/>
        <w:tblLook w:val="04A0"/>
      </w:tblPr>
      <w:tblGrid>
        <w:gridCol w:w="4253"/>
        <w:gridCol w:w="1984"/>
        <w:gridCol w:w="3794"/>
      </w:tblGrid>
      <w:tr w:rsidR="00EA2C29" w:rsidRPr="00EA2C29" w:rsidTr="00756614">
        <w:trPr>
          <w:trHeight w:val="1175"/>
        </w:trPr>
        <w:tc>
          <w:tcPr>
            <w:tcW w:w="4253" w:type="dxa"/>
          </w:tcPr>
          <w:p w:rsidR="00EA2C29" w:rsidRPr="00EA2C29" w:rsidRDefault="00EA2C29" w:rsidP="00EA2C2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EA2C29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EA2C29" w:rsidRPr="00EA2C29" w:rsidRDefault="00EA2C29" w:rsidP="00EA2C2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EA2C29" w:rsidRPr="00EA2C29" w:rsidRDefault="00EA2C29" w:rsidP="00EA2C2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EA2C29" w:rsidRPr="00EA2C29" w:rsidRDefault="00EA2C29" w:rsidP="00EA2C2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1984" w:type="dxa"/>
          </w:tcPr>
          <w:p w:rsidR="00EA2C29" w:rsidRPr="00EA2C29" w:rsidRDefault="00EA2C29" w:rsidP="00EA2C2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EA2C29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</w:tcPr>
          <w:p w:rsidR="00EA2C29" w:rsidRPr="00EA2C29" w:rsidRDefault="00EA2C29" w:rsidP="00EA2C2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EA2C29" w:rsidRPr="00EA2C29" w:rsidRDefault="00EA2C29" w:rsidP="00EA2C2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EA2C29" w:rsidRPr="00EA2C29" w:rsidRDefault="00EA2C29" w:rsidP="00EA2C2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EA2C29" w:rsidRPr="00EA2C29" w:rsidRDefault="00EA2C29" w:rsidP="00EA2C2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2C29" w:rsidRPr="00EA2C29" w:rsidRDefault="00EA2C29" w:rsidP="00EA2C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ПОСТАНОВЛЕНИЕ</w:t>
      </w:r>
    </w:p>
    <w:p w:rsidR="00EA2C29" w:rsidRPr="00EA2C29" w:rsidRDefault="00EA2C29" w:rsidP="00EA2C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председателя администрации</w:t>
      </w:r>
    </w:p>
    <w:p w:rsidR="00EA2C29" w:rsidRPr="00EA2C29" w:rsidRDefault="00EA2C29" w:rsidP="00EA2C29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EA2C29" w:rsidRPr="00EA2C29" w:rsidRDefault="003D2C0C" w:rsidP="00EA2C29">
      <w:pPr>
        <w:suppressAutoHyphens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10.01.2022</w:t>
      </w:r>
      <w:r w:rsidR="00EA2C29"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="00EA2C29"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с. </w:t>
      </w:r>
      <w:proofErr w:type="spellStart"/>
      <w:r w:rsidR="00EA2C29"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>Шеми</w:t>
      </w:r>
      <w:proofErr w:type="spellEnd"/>
      <w:r w:rsidR="00EA2C29"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№ 5</w:t>
      </w:r>
    </w:p>
    <w:p w:rsidR="00EA2C29" w:rsidRPr="00EA2C29" w:rsidRDefault="00EA2C29" w:rsidP="00EA2C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2C29" w:rsidRPr="00EA2C29" w:rsidRDefault="00EA2C29" w:rsidP="00EA2C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 создании и поддержании в постоянной готовности сил и средств</w:t>
      </w:r>
    </w:p>
    <w:p w:rsidR="00EA2C29" w:rsidRPr="00EA2C29" w:rsidRDefault="00EA2C29" w:rsidP="00EA2C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гражданской обороны </w:t>
      </w:r>
    </w:p>
    <w:p w:rsidR="00EA2C29" w:rsidRPr="00EA2C29" w:rsidRDefault="00EA2C29" w:rsidP="00EA2C29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2C29" w:rsidRPr="00EA2C29" w:rsidRDefault="00EA2C29" w:rsidP="00EA2C2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Во исполнение п.2, ст.8 </w:t>
      </w:r>
      <w:r w:rsidRPr="00EA2C2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Федерального Закона от 12.02.1998г. №28-ФЗ «О гражданской обороне»,</w:t>
      </w:r>
      <w:r w:rsidRPr="00EA2C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2C2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и Постановления Правительства Республики Тыва от 14.11.2005 года № 13/ДСП «О поддержании сил, средств и органов управления ГО Республики Тыва в постоянной готовности к выполнению задач в военное время» и для поддержания сил и средств органов управления гражданской обороны в готовности к действиям, </w:t>
      </w:r>
    </w:p>
    <w:p w:rsidR="00EA2C29" w:rsidRPr="00EA2C29" w:rsidRDefault="00EA2C29" w:rsidP="00EA2C2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ПОСТАНОВЛЯЮ:</w:t>
      </w:r>
    </w:p>
    <w:p w:rsidR="00EA2C29" w:rsidRPr="00EA2C29" w:rsidRDefault="00EA2C29" w:rsidP="00EA2C29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штаба гражданской обороны:</w:t>
      </w:r>
    </w:p>
    <w:p w:rsidR="00EA2C29" w:rsidRPr="00EA2C29" w:rsidRDefault="00EA2C29" w:rsidP="00EA2C29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Подготовить постановление администрации о создании комиссии по повышению устойчивости работы предприятий, организаций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в военное время;</w:t>
      </w:r>
    </w:p>
    <w:p w:rsidR="00EA2C29" w:rsidRPr="00EA2C29" w:rsidRDefault="00EA2C29" w:rsidP="00EA2C29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Составить план проведения занятий и тренировок по оповещению и сбору с руководящим составом гражданской обороны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на год и контролировать его выполнение.</w:t>
      </w:r>
    </w:p>
    <w:p w:rsidR="00EA2C29" w:rsidRPr="00EA2C29" w:rsidRDefault="00EA2C29" w:rsidP="00EA2C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>Руководителям гражданской обороны организаций, предприятий и учреждений ежегодно проводить учения и тренировки по гражданской обороне с формированиями гражданской обороны.</w:t>
      </w:r>
    </w:p>
    <w:p w:rsidR="00EA2C29" w:rsidRPr="00EA2C29" w:rsidRDefault="00EA2C29" w:rsidP="00EA2C29">
      <w:pPr>
        <w:tabs>
          <w:tab w:val="num" w:pos="106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3. Контроль за выполнением данного постановления возложить на руководителя штаба гражданской обороны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Ховалыг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Ш.Г.).</w:t>
      </w:r>
    </w:p>
    <w:p w:rsidR="00EA2C29" w:rsidRPr="00EA2C29" w:rsidRDefault="00EA2C29" w:rsidP="00EA2C2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4. Считать утратившим силу постановление от </w:t>
      </w:r>
      <w:r w:rsidR="003D2C0C">
        <w:rPr>
          <w:rFonts w:ascii="Times New Roman" w:eastAsia="Calibri" w:hAnsi="Times New Roman" w:cs="Times New Roman"/>
          <w:sz w:val="24"/>
          <w:szCs w:val="24"/>
        </w:rPr>
        <w:t>29.01.2020 г. № 21</w:t>
      </w: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>О создании и поддержании в пост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оянной готовности сил и сре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дств гр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ажданской </w:t>
      </w:r>
      <w:r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>обороны »</w:t>
      </w:r>
    </w:p>
    <w:p w:rsidR="00EA2C29" w:rsidRPr="00EA2C29" w:rsidRDefault="00EA2C29" w:rsidP="00EA2C2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>5. Постановление вступает в силу с момента его подписания.</w:t>
      </w:r>
    </w:p>
    <w:p w:rsidR="00EA2C29" w:rsidRPr="00EA2C29" w:rsidRDefault="00EA2C29" w:rsidP="00EA2C29">
      <w:p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2C29" w:rsidRPr="00EA2C29" w:rsidRDefault="00EA2C29" w:rsidP="00EA2C2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2C29" w:rsidRPr="00EA2C29" w:rsidRDefault="00EA2C29" w:rsidP="00EA2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Председатель администрации                                                         </w:t>
      </w:r>
    </w:p>
    <w:p w:rsidR="00EA2C29" w:rsidRPr="00EA2C29" w:rsidRDefault="00EA2C29" w:rsidP="00EA2C2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</w:p>
    <w:p w:rsidR="00EA2C29" w:rsidRPr="00EA2C29" w:rsidRDefault="00EA2C29" w:rsidP="00EA2C2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РТ                                                           </w:t>
      </w:r>
      <w:r w:rsidR="003D2C0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Ч.С.Куулар</w:t>
      </w:r>
      <w:proofErr w:type="spellEnd"/>
    </w:p>
    <w:p w:rsidR="00EA2C29" w:rsidRPr="00EA2C29" w:rsidRDefault="00EA2C29" w:rsidP="00EA2C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C29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EA2C29" w:rsidRPr="00EA2C29" w:rsidRDefault="00EA2C29" w:rsidP="00EA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поддержании </w:t>
      </w:r>
      <w:r w:rsidRPr="00EA2C29">
        <w:rPr>
          <w:rFonts w:ascii="Times New Roman" w:eastAsia="Calibri" w:hAnsi="Times New Roman" w:cs="Times New Roman"/>
          <w:b/>
          <w:sz w:val="24"/>
          <w:szCs w:val="24"/>
        </w:rPr>
        <w:t>в постоянной готовности сил и средств гражданской обороны</w:t>
      </w:r>
    </w:p>
    <w:p w:rsidR="00EA2C29" w:rsidRPr="00EA2C29" w:rsidRDefault="00EA2C29" w:rsidP="00EA2C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 xml:space="preserve">1. Настоящее положение определяет основные принципы, цели и задачи поддержания в постоянной готовности сил, средств гражданской обороны </w:t>
      </w:r>
      <w:proofErr w:type="spellStart"/>
      <w:r w:rsidRPr="00EA2C29">
        <w:rPr>
          <w:rFonts w:ascii="Times New Roman" w:eastAsia="Calibri" w:hAnsi="Times New Roman" w:cs="Times New Roman"/>
        </w:rPr>
        <w:t>сумона</w:t>
      </w:r>
      <w:proofErr w:type="spellEnd"/>
      <w:r w:rsidRPr="00EA2C29">
        <w:rPr>
          <w:rFonts w:ascii="Times New Roman" w:eastAsia="Calibri" w:hAnsi="Times New Roman" w:cs="Times New Roman"/>
        </w:rPr>
        <w:t xml:space="preserve"> к выполнению задач.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Государственная политика Российской Федерации в области гражданской обороны представляет собой систему официально принятых взглядов на цели, принципы, содержание и порядок осуществления мероприятий по подготовке к защите и по защите населения материальных и культурных ценностей на территории Республики Тыва от опасностей, возникающих при ведении военных действий или вследствие этих действий.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 xml:space="preserve">Целью этой политики является создание условий, направленных на предотвращение или максимальное снижение людских потерь, материального ущерба, а также сохранения объектов, необходимых для устойчивого функционирования экономики и выживания населения в военное время. 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 xml:space="preserve">Политика </w:t>
      </w:r>
      <w:proofErr w:type="spellStart"/>
      <w:r w:rsidRPr="00EA2C29">
        <w:rPr>
          <w:rFonts w:ascii="Times New Roman" w:eastAsia="Calibri" w:hAnsi="Times New Roman" w:cs="Times New Roman"/>
        </w:rPr>
        <w:t>сумона</w:t>
      </w:r>
      <w:proofErr w:type="spellEnd"/>
      <w:r w:rsidRPr="00EA2C29">
        <w:rPr>
          <w:rFonts w:ascii="Times New Roman" w:eastAsia="Calibri" w:hAnsi="Times New Roman" w:cs="Times New Roman"/>
        </w:rPr>
        <w:t xml:space="preserve"> в области гражданской обороны формируется на основе конституции Республики Тыва, Федерального Закона «О гражданской обороне», других нормативных правовых актов и реализуется с учетом следующих основных принципов: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 xml:space="preserve">- защите от опасностей, возникающих при ведении военных действий или вследствие этих действий, подлежит все население </w:t>
      </w:r>
      <w:proofErr w:type="spellStart"/>
      <w:r w:rsidRPr="00EA2C29">
        <w:rPr>
          <w:rFonts w:ascii="Times New Roman" w:eastAsia="Calibri" w:hAnsi="Times New Roman" w:cs="Times New Roman"/>
        </w:rPr>
        <w:t>сумона</w:t>
      </w:r>
      <w:proofErr w:type="spellEnd"/>
      <w:r w:rsidRPr="00EA2C29">
        <w:rPr>
          <w:rFonts w:ascii="Times New Roman" w:eastAsia="Calibri" w:hAnsi="Times New Roman" w:cs="Times New Roman"/>
        </w:rPr>
        <w:t>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организация и ведении гражданской обороны является обязательной функцией органов местного самоуправления и организаций независимо от их организационно-правовых форм и форм собственности, долгом и обязанностью каждого гражданина;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мероприятия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планируются заблаговременно, осуществляются в мирное время, наращиваются в угрожаемый период и доводятся до требуемых объемов с началом войны и вооруженного конфликта;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в мирное время органы управления, силы и средства гражданской обороны, привлекаются к защите населения и территорий от чрезвычайных ситуаций природного и техногенного характера.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Одной из важных задач деятельности органов местного самоуправления и организаций, является сохранение потенциала гражданской обороны.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2. Задачи органов управления и сил гражданской обороны по поддержанию в постоянной готовности.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планирование и контроль за выполнением специальных мероприятий гражданской обороны в соответствии с профилем нештатных аварийно-спасательных формирований;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контроль за созданием и подготовкой в организациях нештатных аварийно-спасательных формирований;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подготовка необходимых сил и средств к выполнению специальных и других мероприятий гражданской обороны;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управление подчиненными органами управления и силами, их всесторонне обеспечение в ходе проведения аварийно-спасательных и других неотложных работ;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организация и поддержание взаимодействия с органами управления гражданской обороны, с другими аварийно-спасательными формированиями, с соединениями и воинскими частями войск гражданской обороны,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руководство рассредоточением сил и средств нештатных аварийно-спасательных формирований эвакуационными мероприятиями и мероприятиями по повышению устойчивости функционирований организаций, на базе которых созданы аварийно-спасательные формирования;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ведение учета сил и средств, входящих в состав нештатных аварийно-спасательных формирований и привлекаемых к выполнению решаемых ими задач, обеспечение их укомплектования личным составом техникой и имуществом;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участие в поддержании в готовности пунктов управления для обеспечения связью руководителей гражданской обороны органов управления гражданской обороны;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планирование и организация первоочередного обеспечения пострадавшего населения.</w:t>
      </w:r>
    </w:p>
    <w:p w:rsidR="00EA2C29" w:rsidRPr="00EA2C29" w:rsidRDefault="00EA2C29" w:rsidP="00EA2C2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36246" w:rsidRDefault="00F36246"/>
    <w:sectPr w:rsidR="00F36246" w:rsidSect="00D32B1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F3F26"/>
    <w:multiLevelType w:val="hybridMultilevel"/>
    <w:tmpl w:val="8BE67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121CD0"/>
    <w:multiLevelType w:val="hybridMultilevel"/>
    <w:tmpl w:val="07C2FC40"/>
    <w:lvl w:ilvl="0" w:tplc="288E2208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49"/>
    <w:rsid w:val="003D2C0C"/>
    <w:rsid w:val="00463EA6"/>
    <w:rsid w:val="0071626D"/>
    <w:rsid w:val="00D57149"/>
    <w:rsid w:val="00EA101B"/>
    <w:rsid w:val="00EA2C29"/>
    <w:rsid w:val="00F3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852</Words>
  <Characters>4858</Characters>
  <Application>Microsoft Office Word</Application>
  <DocSecurity>0</DocSecurity>
  <Lines>40</Lines>
  <Paragraphs>11</Paragraphs>
  <ScaleCrop>false</ScaleCrop>
  <Company>HP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2022-01-11T11:21:00Z</cp:lastPrinted>
  <dcterms:created xsi:type="dcterms:W3CDTF">2020-02-14T05:55:00Z</dcterms:created>
  <dcterms:modified xsi:type="dcterms:W3CDTF">2022-01-11T11:25:00Z</dcterms:modified>
</cp:coreProperties>
</file>