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53" w:rsidRDefault="00462F53" w:rsidP="00462F53">
      <w:pPr>
        <w:pStyle w:val="a3"/>
        <w:jc w:val="center"/>
        <w:rPr>
          <w:rFonts w:ascii="Times New Roman" w:hAnsi="Times New Roman"/>
          <w:b/>
          <w:sz w:val="28"/>
          <w:szCs w:val="28"/>
        </w:rPr>
      </w:pPr>
      <w:r w:rsidRPr="00202B06">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9.5pt;height:59.5pt" o:ole="" fillcolor="window">
            <v:imagedata r:id="rId4" o:title=""/>
          </v:shape>
          <o:OLEObject Type="Embed" ProgID="PBrush" ShapeID="_x0000_i1031" DrawAspect="Content" ObjectID="_1697097699" r:id="rId5"/>
        </w:object>
      </w:r>
    </w:p>
    <w:p w:rsidR="00462F53" w:rsidRPr="00F112B3" w:rsidRDefault="00462F53" w:rsidP="00462F53">
      <w:pPr>
        <w:pStyle w:val="a3"/>
        <w:jc w:val="center"/>
        <w:rPr>
          <w:rFonts w:ascii="Times New Roman" w:hAnsi="Times New Roman"/>
          <w:b/>
          <w:sz w:val="28"/>
          <w:szCs w:val="28"/>
        </w:rPr>
      </w:pPr>
      <w:r w:rsidRPr="00F112B3">
        <w:rPr>
          <w:rFonts w:ascii="Times New Roman" w:hAnsi="Times New Roman"/>
          <w:b/>
          <w:sz w:val="28"/>
          <w:szCs w:val="28"/>
        </w:rPr>
        <w:t>АДМИНИСТРАЦИЯ МУНИЦИПАЛЬНОГО РАЙОНА</w:t>
      </w:r>
    </w:p>
    <w:p w:rsidR="00462F53" w:rsidRPr="00F112B3" w:rsidRDefault="00462F53" w:rsidP="00462F53">
      <w:pPr>
        <w:pStyle w:val="a3"/>
        <w:jc w:val="center"/>
        <w:rPr>
          <w:rFonts w:ascii="Times New Roman" w:hAnsi="Times New Roman"/>
          <w:b/>
          <w:sz w:val="28"/>
          <w:szCs w:val="28"/>
        </w:rPr>
      </w:pPr>
      <w:r>
        <w:rPr>
          <w:rFonts w:ascii="Times New Roman" w:hAnsi="Times New Roman"/>
          <w:b/>
          <w:sz w:val="28"/>
          <w:szCs w:val="28"/>
        </w:rPr>
        <w:t xml:space="preserve">СЕЛЬСКОГО ПОСЕЛЕНИЯ СУМОН ЧЫРАА-БАЖЫНСКИЙ </w:t>
      </w:r>
      <w:r w:rsidRPr="00F112B3">
        <w:rPr>
          <w:rFonts w:ascii="Times New Roman" w:hAnsi="Times New Roman"/>
          <w:b/>
          <w:sz w:val="28"/>
          <w:szCs w:val="28"/>
        </w:rPr>
        <w:t>ДЗУН-ХЕМЧИКСКИЙ КОЖУУН РЕСПУБЛИКИ ТЫВА</w:t>
      </w:r>
    </w:p>
    <w:p w:rsidR="00462F53" w:rsidRDefault="00462F53" w:rsidP="00462F53">
      <w:pPr>
        <w:pStyle w:val="a3"/>
        <w:jc w:val="center"/>
        <w:rPr>
          <w:rFonts w:ascii="Times New Roman" w:hAnsi="Times New Roman"/>
          <w:b/>
          <w:sz w:val="28"/>
          <w:szCs w:val="28"/>
        </w:rPr>
      </w:pPr>
      <w:r w:rsidRPr="00F112B3">
        <w:rPr>
          <w:rFonts w:ascii="Times New Roman" w:hAnsi="Times New Roman"/>
          <w:b/>
          <w:sz w:val="28"/>
          <w:szCs w:val="28"/>
        </w:rPr>
        <w:t>ПОСТАНОВЛЕНИЕ</w:t>
      </w:r>
    </w:p>
    <w:p w:rsidR="00462F53" w:rsidRPr="00F112B3" w:rsidRDefault="00462F53" w:rsidP="00462F53">
      <w:pPr>
        <w:pStyle w:val="a3"/>
        <w:jc w:val="center"/>
        <w:rPr>
          <w:rFonts w:ascii="Times New Roman" w:hAnsi="Times New Roman"/>
          <w:b/>
          <w:sz w:val="28"/>
          <w:szCs w:val="28"/>
        </w:rPr>
      </w:pPr>
      <w:r w:rsidRPr="00F112B3">
        <w:rPr>
          <w:rFonts w:ascii="Times New Roman" w:hAnsi="Times New Roman"/>
          <w:b/>
          <w:sz w:val="28"/>
          <w:szCs w:val="28"/>
        </w:rPr>
        <w:t xml:space="preserve">ТЫВА РЕСПУБЛИКАНЫН ЧООН-ХЕМЧИК КОЖУУН МУНИЦИПАЛДЫГ РАЙОННУН </w:t>
      </w:r>
      <w:r>
        <w:rPr>
          <w:rFonts w:ascii="Times New Roman" w:hAnsi="Times New Roman"/>
          <w:b/>
          <w:sz w:val="28"/>
          <w:szCs w:val="28"/>
        </w:rPr>
        <w:t xml:space="preserve">ЧЫРАА-БАЖЫ СУМУ </w:t>
      </w:r>
      <w:r w:rsidRPr="00F112B3">
        <w:rPr>
          <w:rFonts w:ascii="Times New Roman" w:hAnsi="Times New Roman"/>
          <w:b/>
          <w:sz w:val="28"/>
          <w:szCs w:val="28"/>
        </w:rPr>
        <w:t>ЧАГЫРГАЗЫ</w:t>
      </w:r>
    </w:p>
    <w:p w:rsidR="00462F53" w:rsidRPr="00F112B3" w:rsidRDefault="00462F53" w:rsidP="00462F53">
      <w:pPr>
        <w:pStyle w:val="a3"/>
        <w:jc w:val="center"/>
        <w:rPr>
          <w:rFonts w:ascii="Times New Roman" w:hAnsi="Times New Roman"/>
          <w:b/>
          <w:sz w:val="28"/>
          <w:szCs w:val="28"/>
        </w:rPr>
      </w:pPr>
      <w:r w:rsidRPr="00F112B3">
        <w:rPr>
          <w:rFonts w:ascii="Times New Roman" w:hAnsi="Times New Roman"/>
          <w:b/>
          <w:sz w:val="28"/>
          <w:szCs w:val="28"/>
        </w:rPr>
        <w:t>ДОКТААЛ</w:t>
      </w:r>
    </w:p>
    <w:tbl>
      <w:tblPr>
        <w:tblW w:w="9891" w:type="dxa"/>
        <w:tblBorders>
          <w:top w:val="single" w:sz="4" w:space="0" w:color="auto"/>
        </w:tblBorders>
        <w:tblLook w:val="04A0" w:firstRow="1" w:lastRow="0" w:firstColumn="1" w:lastColumn="0" w:noHBand="0" w:noVBand="1"/>
      </w:tblPr>
      <w:tblGrid>
        <w:gridCol w:w="3794"/>
        <w:gridCol w:w="2906"/>
        <w:gridCol w:w="3191"/>
      </w:tblGrid>
      <w:tr w:rsidR="00462F53" w:rsidRPr="00003A06" w:rsidTr="00A92D0B">
        <w:tc>
          <w:tcPr>
            <w:tcW w:w="3794" w:type="dxa"/>
            <w:shd w:val="clear" w:color="auto" w:fill="auto"/>
          </w:tcPr>
          <w:p w:rsidR="00462F53" w:rsidRPr="00003A06" w:rsidRDefault="00462F53" w:rsidP="00A92D0B">
            <w:pPr>
              <w:pStyle w:val="a3"/>
              <w:jc w:val="center"/>
              <w:rPr>
                <w:rFonts w:ascii="Times New Roman" w:hAnsi="Times New Roman"/>
                <w:sz w:val="28"/>
                <w:szCs w:val="28"/>
              </w:rPr>
            </w:pPr>
            <w:r w:rsidRPr="00003A06">
              <w:rPr>
                <w:rFonts w:ascii="Times New Roman" w:hAnsi="Times New Roman"/>
                <w:sz w:val="28"/>
                <w:szCs w:val="28"/>
              </w:rPr>
              <w:t xml:space="preserve"> </w:t>
            </w:r>
            <w:r>
              <w:rPr>
                <w:rFonts w:ascii="Times New Roman" w:hAnsi="Times New Roman"/>
                <w:sz w:val="28"/>
                <w:szCs w:val="28"/>
              </w:rPr>
              <w:t>«26</w:t>
            </w:r>
            <w:r w:rsidRPr="00003A06">
              <w:rPr>
                <w:rFonts w:ascii="Times New Roman" w:hAnsi="Times New Roman"/>
                <w:sz w:val="28"/>
                <w:szCs w:val="28"/>
              </w:rPr>
              <w:t xml:space="preserve">» </w:t>
            </w:r>
            <w:r>
              <w:rPr>
                <w:rFonts w:ascii="Times New Roman" w:hAnsi="Times New Roman"/>
                <w:sz w:val="28"/>
                <w:szCs w:val="28"/>
              </w:rPr>
              <w:t xml:space="preserve">октября </w:t>
            </w:r>
            <w:r w:rsidRPr="00003A06">
              <w:rPr>
                <w:rFonts w:ascii="Times New Roman" w:hAnsi="Times New Roman"/>
                <w:sz w:val="28"/>
                <w:szCs w:val="28"/>
              </w:rPr>
              <w:t>2021 года</w:t>
            </w:r>
          </w:p>
        </w:tc>
        <w:tc>
          <w:tcPr>
            <w:tcW w:w="2906" w:type="dxa"/>
            <w:shd w:val="clear" w:color="auto" w:fill="auto"/>
          </w:tcPr>
          <w:p w:rsidR="00462F53" w:rsidRPr="00003A06" w:rsidRDefault="00462F53" w:rsidP="00A92D0B">
            <w:pPr>
              <w:pStyle w:val="a3"/>
              <w:jc w:val="center"/>
              <w:rPr>
                <w:rFonts w:ascii="Times New Roman" w:hAnsi="Times New Roman"/>
                <w:sz w:val="28"/>
                <w:szCs w:val="28"/>
              </w:rPr>
            </w:pPr>
            <w:proofErr w:type="spellStart"/>
            <w:r>
              <w:rPr>
                <w:rFonts w:ascii="Times New Roman" w:hAnsi="Times New Roman"/>
                <w:sz w:val="28"/>
                <w:szCs w:val="28"/>
              </w:rPr>
              <w:t>с.Чыраа</w:t>
            </w:r>
            <w:proofErr w:type="spellEnd"/>
            <w:r>
              <w:rPr>
                <w:rFonts w:ascii="Times New Roman" w:hAnsi="Times New Roman"/>
                <w:sz w:val="28"/>
                <w:szCs w:val="28"/>
              </w:rPr>
              <w:t>-Бажы</w:t>
            </w:r>
          </w:p>
        </w:tc>
        <w:tc>
          <w:tcPr>
            <w:tcW w:w="3191" w:type="dxa"/>
            <w:shd w:val="clear" w:color="auto" w:fill="auto"/>
          </w:tcPr>
          <w:p w:rsidR="00462F53" w:rsidRPr="00003A06" w:rsidRDefault="00462F53" w:rsidP="00A92D0B">
            <w:pPr>
              <w:pStyle w:val="a3"/>
              <w:jc w:val="center"/>
              <w:rPr>
                <w:rFonts w:ascii="Times New Roman" w:hAnsi="Times New Roman"/>
                <w:sz w:val="28"/>
                <w:szCs w:val="28"/>
              </w:rPr>
            </w:pPr>
            <w:r>
              <w:rPr>
                <w:rFonts w:ascii="Times New Roman" w:hAnsi="Times New Roman"/>
                <w:sz w:val="28"/>
                <w:szCs w:val="28"/>
              </w:rPr>
              <w:t xml:space="preserve">    </w:t>
            </w:r>
            <w:r w:rsidRPr="00003A06">
              <w:rPr>
                <w:rFonts w:ascii="Times New Roman" w:hAnsi="Times New Roman"/>
                <w:sz w:val="28"/>
                <w:szCs w:val="28"/>
              </w:rPr>
              <w:t>№</w:t>
            </w:r>
            <w:r>
              <w:rPr>
                <w:rFonts w:ascii="Times New Roman" w:hAnsi="Times New Roman"/>
                <w:sz w:val="28"/>
                <w:szCs w:val="28"/>
              </w:rPr>
              <w:t xml:space="preserve"> 34</w:t>
            </w:r>
          </w:p>
        </w:tc>
      </w:tr>
    </w:tbl>
    <w:p w:rsidR="00462F53" w:rsidRDefault="00462F53" w:rsidP="00462F53">
      <w:pPr>
        <w:spacing w:after="0" w:line="240" w:lineRule="auto"/>
        <w:jc w:val="center"/>
        <w:rPr>
          <w:rFonts w:ascii="Times New Roman" w:hAnsi="Times New Roman"/>
          <w:b/>
          <w:sz w:val="28"/>
          <w:szCs w:val="28"/>
        </w:rPr>
      </w:pPr>
    </w:p>
    <w:p w:rsidR="00462F53" w:rsidRDefault="00462F53" w:rsidP="00462F53">
      <w:pPr>
        <w:pStyle w:val="a3"/>
        <w:jc w:val="center"/>
        <w:rPr>
          <w:rFonts w:ascii="Times New Roman" w:hAnsi="Times New Roman"/>
          <w:noProof/>
          <w:sz w:val="28"/>
          <w:szCs w:val="28"/>
        </w:rPr>
      </w:pPr>
    </w:p>
    <w:p w:rsidR="00462F53" w:rsidRPr="00F112B3" w:rsidRDefault="00462F53" w:rsidP="00462F53">
      <w:pPr>
        <w:pStyle w:val="a3"/>
        <w:jc w:val="right"/>
        <w:rPr>
          <w:rFonts w:ascii="Times New Roman" w:hAnsi="Times New Roman"/>
          <w:sz w:val="28"/>
          <w:szCs w:val="28"/>
        </w:rPr>
      </w:pPr>
    </w:p>
    <w:p w:rsidR="00462F53" w:rsidRDefault="00462F53" w:rsidP="00462F53">
      <w:pPr>
        <w:spacing w:after="0" w:line="240" w:lineRule="auto"/>
        <w:jc w:val="center"/>
        <w:rPr>
          <w:rFonts w:ascii="Times New Roman" w:hAnsi="Times New Roman"/>
          <w:b/>
          <w:sz w:val="28"/>
          <w:szCs w:val="28"/>
        </w:rPr>
      </w:pPr>
      <w:r w:rsidRPr="00B445C4">
        <w:rPr>
          <w:rFonts w:ascii="Times New Roman" w:hAnsi="Times New Roman"/>
          <w:b/>
          <w:sz w:val="28"/>
          <w:szCs w:val="28"/>
        </w:rPr>
        <w:t xml:space="preserve">Об утверждении Порядка размещения сведений о доходах, </w:t>
      </w:r>
    </w:p>
    <w:p w:rsidR="00462F53" w:rsidRPr="00B445C4" w:rsidRDefault="00462F53" w:rsidP="00462F53">
      <w:pPr>
        <w:spacing w:after="0" w:line="240" w:lineRule="auto"/>
        <w:jc w:val="center"/>
        <w:rPr>
          <w:rFonts w:ascii="Times New Roman" w:hAnsi="Times New Roman"/>
          <w:b/>
          <w:sz w:val="28"/>
          <w:szCs w:val="28"/>
        </w:rPr>
      </w:pPr>
      <w:r w:rsidRPr="00B445C4">
        <w:rPr>
          <w:rFonts w:ascii="Times New Roman" w:hAnsi="Times New Roman"/>
          <w:b/>
          <w:sz w:val="28"/>
          <w:szCs w:val="28"/>
        </w:rPr>
        <w:t>расходах, об имуществе и обязательствах имущественного</w:t>
      </w:r>
    </w:p>
    <w:p w:rsidR="00462F53" w:rsidRDefault="00462F53" w:rsidP="00462F53">
      <w:pPr>
        <w:spacing w:after="0" w:line="240" w:lineRule="auto"/>
        <w:jc w:val="center"/>
        <w:rPr>
          <w:rFonts w:ascii="Times New Roman" w:hAnsi="Times New Roman"/>
          <w:b/>
          <w:sz w:val="28"/>
          <w:szCs w:val="28"/>
        </w:rPr>
      </w:pPr>
      <w:r w:rsidRPr="00B445C4">
        <w:rPr>
          <w:rFonts w:ascii="Times New Roman" w:hAnsi="Times New Roman"/>
          <w:b/>
          <w:sz w:val="28"/>
          <w:szCs w:val="28"/>
        </w:rPr>
        <w:t xml:space="preserve"> характера лиц, замещающих должности </w:t>
      </w:r>
      <w:r>
        <w:rPr>
          <w:rFonts w:ascii="Times New Roman" w:hAnsi="Times New Roman"/>
          <w:b/>
          <w:sz w:val="28"/>
          <w:szCs w:val="28"/>
        </w:rPr>
        <w:t xml:space="preserve"> </w:t>
      </w:r>
    </w:p>
    <w:p w:rsidR="00462F53" w:rsidRPr="00B445C4" w:rsidRDefault="00462F53" w:rsidP="00462F53">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администрации </w:t>
      </w:r>
      <w:r w:rsidRPr="00942A81">
        <w:rPr>
          <w:rFonts w:ascii="Times New Roman" w:hAnsi="Times New Roman"/>
          <w:b/>
          <w:sz w:val="28"/>
          <w:szCs w:val="28"/>
        </w:rPr>
        <w:t>сельского поселения сумон Чыраа-Бажынский Дзун-Хемчикского кожууна Республики Тыва</w:t>
      </w:r>
      <w:r w:rsidRPr="00942A81">
        <w:rPr>
          <w:rFonts w:ascii="Times New Roman" w:hAnsi="Times New Roman"/>
          <w:sz w:val="28"/>
          <w:szCs w:val="28"/>
        </w:rPr>
        <w:t>,</w:t>
      </w:r>
      <w:r w:rsidRPr="00B445C4">
        <w:rPr>
          <w:rFonts w:ascii="Times New Roman" w:hAnsi="Times New Roman"/>
          <w:b/>
          <w:sz w:val="28"/>
          <w:szCs w:val="28"/>
        </w:rPr>
        <w:t xml:space="preserve"> членов</w:t>
      </w:r>
    </w:p>
    <w:p w:rsidR="00462F53" w:rsidRDefault="00462F53" w:rsidP="00462F53">
      <w:pPr>
        <w:spacing w:after="0" w:line="240" w:lineRule="auto"/>
        <w:jc w:val="center"/>
        <w:rPr>
          <w:rFonts w:ascii="Times New Roman" w:hAnsi="Times New Roman"/>
          <w:b/>
          <w:sz w:val="28"/>
          <w:szCs w:val="28"/>
        </w:rPr>
      </w:pPr>
      <w:r w:rsidRPr="00B445C4">
        <w:rPr>
          <w:rFonts w:ascii="Times New Roman" w:hAnsi="Times New Roman"/>
          <w:b/>
          <w:sz w:val="28"/>
          <w:szCs w:val="28"/>
        </w:rPr>
        <w:t xml:space="preserve"> их семей на официал</w:t>
      </w:r>
      <w:r>
        <w:rPr>
          <w:rFonts w:ascii="Times New Roman" w:hAnsi="Times New Roman"/>
          <w:b/>
          <w:sz w:val="28"/>
          <w:szCs w:val="28"/>
        </w:rPr>
        <w:t>ьном сайте администрации сельского поселения сумон Чыраа-Бажынский Дзун-Хемчикского кожууна Республики Тыва</w:t>
      </w:r>
    </w:p>
    <w:p w:rsidR="00462F53" w:rsidRPr="00B339FC" w:rsidRDefault="00462F53" w:rsidP="00462F53">
      <w:pPr>
        <w:spacing w:after="0" w:line="240" w:lineRule="auto"/>
        <w:jc w:val="center"/>
        <w:rPr>
          <w:rFonts w:ascii="Times New Roman" w:hAnsi="Times New Roman"/>
          <w:sz w:val="28"/>
          <w:szCs w:val="28"/>
        </w:rPr>
      </w:pPr>
    </w:p>
    <w:p w:rsidR="00462F53" w:rsidRDefault="00462F53" w:rsidP="00462F53">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Руководствуясь </w:t>
      </w:r>
      <w:r w:rsidRPr="00E8587C">
        <w:rPr>
          <w:rFonts w:ascii="Times New Roman" w:hAnsi="Times New Roman"/>
          <w:sz w:val="28"/>
          <w:szCs w:val="28"/>
        </w:rPr>
        <w:t>Федеральным законом от 25 декабря 2008 года No273-ФЗ «О</w:t>
      </w:r>
      <w:r>
        <w:rPr>
          <w:rFonts w:ascii="Times New Roman" w:hAnsi="Times New Roman"/>
          <w:sz w:val="28"/>
          <w:szCs w:val="28"/>
        </w:rPr>
        <w:t xml:space="preserve"> </w:t>
      </w:r>
      <w:r w:rsidRPr="00E8587C">
        <w:rPr>
          <w:rFonts w:ascii="Times New Roman" w:hAnsi="Times New Roman"/>
          <w:sz w:val="28"/>
          <w:szCs w:val="28"/>
        </w:rPr>
        <w:t>противодействии коррупции», Указом Президента Российской Федерации от 21</w:t>
      </w:r>
      <w:r>
        <w:rPr>
          <w:rFonts w:ascii="Times New Roman" w:hAnsi="Times New Roman"/>
          <w:sz w:val="28"/>
          <w:szCs w:val="28"/>
        </w:rPr>
        <w:t xml:space="preserve"> августа 2009 года  №</w:t>
      </w:r>
      <w:r w:rsidRPr="00E8587C">
        <w:rPr>
          <w:rFonts w:ascii="Times New Roman" w:hAnsi="Times New Roman"/>
          <w:sz w:val="28"/>
          <w:szCs w:val="28"/>
        </w:rPr>
        <w:t>1065 «О проверке достоверности и полноты сведений,</w:t>
      </w:r>
      <w:r>
        <w:rPr>
          <w:rFonts w:ascii="Times New Roman" w:hAnsi="Times New Roman"/>
          <w:sz w:val="28"/>
          <w:szCs w:val="28"/>
        </w:rPr>
        <w:t xml:space="preserve"> </w:t>
      </w:r>
      <w:r w:rsidRPr="00E8587C">
        <w:rPr>
          <w:rFonts w:ascii="Times New Roman" w:hAnsi="Times New Roman"/>
          <w:sz w:val="28"/>
          <w:szCs w:val="28"/>
        </w:rPr>
        <w:t>представляемых  гражданами,   претендующими   на   замещение   должностей</w:t>
      </w:r>
      <w:r>
        <w:rPr>
          <w:rFonts w:ascii="Times New Roman" w:hAnsi="Times New Roman"/>
          <w:sz w:val="28"/>
          <w:szCs w:val="28"/>
        </w:rPr>
        <w:t xml:space="preserve"> </w:t>
      </w:r>
      <w:r w:rsidRPr="00E8587C">
        <w:rPr>
          <w:rFonts w:ascii="Times New Roman" w:hAnsi="Times New Roman"/>
          <w:sz w:val="28"/>
          <w:szCs w:val="28"/>
        </w:rPr>
        <w:t>федеральной   государственн</w:t>
      </w:r>
      <w:r>
        <w:rPr>
          <w:rFonts w:ascii="Times New Roman" w:hAnsi="Times New Roman"/>
          <w:sz w:val="28"/>
          <w:szCs w:val="28"/>
        </w:rPr>
        <w:t xml:space="preserve">ой   службы,   и   федеральными </w:t>
      </w:r>
      <w:r w:rsidRPr="00E8587C">
        <w:rPr>
          <w:rFonts w:ascii="Times New Roman" w:hAnsi="Times New Roman"/>
          <w:sz w:val="28"/>
          <w:szCs w:val="28"/>
        </w:rPr>
        <w:t>государственными</w:t>
      </w:r>
      <w:r>
        <w:rPr>
          <w:rFonts w:ascii="Times New Roman" w:hAnsi="Times New Roman"/>
          <w:sz w:val="28"/>
          <w:szCs w:val="28"/>
        </w:rPr>
        <w:t xml:space="preserve"> </w:t>
      </w:r>
      <w:r w:rsidRPr="00E8587C">
        <w:rPr>
          <w:rFonts w:ascii="Times New Roman" w:hAnsi="Times New Roman"/>
          <w:sz w:val="28"/>
          <w:szCs w:val="28"/>
        </w:rPr>
        <w:t>служащими,  и  соблюдения   федеральными   государственными   служащими</w:t>
      </w:r>
      <w:r>
        <w:rPr>
          <w:rFonts w:ascii="Times New Roman" w:hAnsi="Times New Roman"/>
          <w:sz w:val="28"/>
          <w:szCs w:val="28"/>
        </w:rPr>
        <w:t xml:space="preserve"> </w:t>
      </w:r>
      <w:r w:rsidRPr="00E8587C">
        <w:rPr>
          <w:rFonts w:ascii="Times New Roman" w:hAnsi="Times New Roman"/>
          <w:sz w:val="28"/>
          <w:szCs w:val="28"/>
        </w:rPr>
        <w:t>тре</w:t>
      </w:r>
      <w:r>
        <w:rPr>
          <w:rFonts w:ascii="Times New Roman" w:hAnsi="Times New Roman"/>
          <w:sz w:val="28"/>
          <w:szCs w:val="28"/>
        </w:rPr>
        <w:t>бований к служебному поведению», Указом Президента Российской Федерации от 18.05.2009 г. №557 «</w:t>
      </w:r>
      <w:r w:rsidRPr="008D6283">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w:t>
      </w:r>
      <w:r>
        <w:rPr>
          <w:rFonts w:ascii="Times New Roman" w:hAnsi="Times New Roman"/>
          <w:sz w:val="28"/>
          <w:szCs w:val="28"/>
        </w:rPr>
        <w:t>га) и несовершеннолетних детей",</w:t>
      </w:r>
    </w:p>
    <w:p w:rsidR="00462F53" w:rsidRDefault="00462F53" w:rsidP="00462F53">
      <w:pPr>
        <w:spacing w:after="0" w:line="360" w:lineRule="auto"/>
        <w:ind w:firstLine="709"/>
        <w:jc w:val="both"/>
        <w:rPr>
          <w:rFonts w:ascii="Times New Roman" w:hAnsi="Times New Roman"/>
          <w:sz w:val="28"/>
          <w:szCs w:val="28"/>
        </w:rPr>
      </w:pPr>
    </w:p>
    <w:p w:rsidR="00462F53" w:rsidRDefault="00462F53" w:rsidP="00462F53">
      <w:pPr>
        <w:spacing w:after="0" w:line="360" w:lineRule="auto"/>
        <w:ind w:firstLine="709"/>
        <w:jc w:val="center"/>
        <w:rPr>
          <w:rFonts w:ascii="Times New Roman" w:hAnsi="Times New Roman"/>
          <w:b/>
          <w:sz w:val="28"/>
          <w:szCs w:val="28"/>
        </w:rPr>
      </w:pPr>
    </w:p>
    <w:p w:rsidR="00462F53" w:rsidRDefault="00462F53" w:rsidP="00462F53">
      <w:pPr>
        <w:spacing w:after="0" w:line="360" w:lineRule="auto"/>
        <w:ind w:firstLine="709"/>
        <w:jc w:val="center"/>
        <w:rPr>
          <w:rFonts w:ascii="Times New Roman" w:hAnsi="Times New Roman"/>
          <w:sz w:val="28"/>
          <w:szCs w:val="28"/>
        </w:rPr>
      </w:pPr>
      <w:r>
        <w:rPr>
          <w:rFonts w:ascii="Times New Roman" w:hAnsi="Times New Roman"/>
          <w:b/>
          <w:sz w:val="28"/>
          <w:szCs w:val="28"/>
        </w:rPr>
        <w:lastRenderedPageBreak/>
        <w:t>ПОСТАНОВЛЯЕТ</w:t>
      </w:r>
      <w:r w:rsidRPr="00B339FC">
        <w:rPr>
          <w:rFonts w:ascii="Times New Roman" w:hAnsi="Times New Roman"/>
          <w:sz w:val="28"/>
          <w:szCs w:val="28"/>
        </w:rPr>
        <w:t>:</w:t>
      </w:r>
    </w:p>
    <w:p w:rsidR="00462F53" w:rsidRDefault="00462F53" w:rsidP="00462F53">
      <w:pPr>
        <w:spacing w:after="0" w:line="360" w:lineRule="auto"/>
        <w:jc w:val="both"/>
        <w:rPr>
          <w:rFonts w:ascii="Times New Roman" w:hAnsi="Times New Roman"/>
          <w:sz w:val="28"/>
          <w:szCs w:val="28"/>
        </w:rPr>
      </w:pPr>
      <w:r>
        <w:rPr>
          <w:rFonts w:ascii="Times New Roman" w:hAnsi="Times New Roman"/>
          <w:sz w:val="28"/>
          <w:szCs w:val="28"/>
        </w:rPr>
        <w:t xml:space="preserve">1.  </w:t>
      </w:r>
      <w:r w:rsidRPr="00B445C4">
        <w:rPr>
          <w:rFonts w:ascii="Times New Roman" w:hAnsi="Times New Roman"/>
          <w:sz w:val="28"/>
          <w:szCs w:val="28"/>
        </w:rPr>
        <w:t>Утвердить Порядок размещения сведений о доходах, расходах, об имуществе и обязательствах имущественного характера лиц, за</w:t>
      </w:r>
      <w:r>
        <w:rPr>
          <w:rFonts w:ascii="Times New Roman" w:hAnsi="Times New Roman"/>
          <w:sz w:val="28"/>
          <w:szCs w:val="28"/>
        </w:rPr>
        <w:t xml:space="preserve">мещающих </w:t>
      </w:r>
      <w:proofErr w:type="gramStart"/>
      <w:r>
        <w:rPr>
          <w:rFonts w:ascii="Times New Roman" w:hAnsi="Times New Roman"/>
          <w:sz w:val="28"/>
          <w:szCs w:val="28"/>
        </w:rPr>
        <w:t xml:space="preserve">должности </w:t>
      </w:r>
      <w:bookmarkStart w:id="0" w:name="_GoBack"/>
      <w:bookmarkEnd w:id="0"/>
      <w:r w:rsidRPr="00B445C4">
        <w:rPr>
          <w:rFonts w:ascii="Times New Roman" w:hAnsi="Times New Roman"/>
          <w:sz w:val="28"/>
          <w:szCs w:val="28"/>
        </w:rPr>
        <w:t xml:space="preserve"> </w:t>
      </w:r>
      <w:r>
        <w:rPr>
          <w:rFonts w:ascii="Times New Roman" w:hAnsi="Times New Roman"/>
          <w:sz w:val="28"/>
          <w:szCs w:val="28"/>
        </w:rPr>
        <w:t>администрации</w:t>
      </w:r>
      <w:proofErr w:type="gramEnd"/>
      <w:r w:rsidRPr="00B445C4">
        <w:rPr>
          <w:rFonts w:ascii="Times New Roman" w:hAnsi="Times New Roman"/>
          <w:sz w:val="28"/>
          <w:szCs w:val="28"/>
        </w:rPr>
        <w:t xml:space="preserve">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B445C4">
        <w:rPr>
          <w:rFonts w:ascii="Times New Roman" w:hAnsi="Times New Roman"/>
          <w:sz w:val="28"/>
          <w:szCs w:val="28"/>
        </w:rPr>
        <w:t xml:space="preserve">, членов их семей на официальном сайте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B445C4">
        <w:rPr>
          <w:rFonts w:ascii="Times New Roman" w:hAnsi="Times New Roman"/>
          <w:sz w:val="28"/>
          <w:szCs w:val="28"/>
        </w:rPr>
        <w:t>, согласно приложению к настоящему постановлению</w:t>
      </w:r>
      <w:r w:rsidRPr="000D0264">
        <w:rPr>
          <w:rFonts w:ascii="Times New Roman" w:hAnsi="Times New Roman"/>
          <w:sz w:val="28"/>
          <w:szCs w:val="28"/>
        </w:rPr>
        <w:t xml:space="preserve"> (приложение)</w:t>
      </w:r>
      <w:r>
        <w:rPr>
          <w:rFonts w:ascii="Times New Roman" w:hAnsi="Times New Roman"/>
          <w:sz w:val="28"/>
          <w:szCs w:val="28"/>
        </w:rPr>
        <w:t xml:space="preserve">. </w:t>
      </w:r>
    </w:p>
    <w:p w:rsidR="00462F53" w:rsidRDefault="00462F53" w:rsidP="00462F53">
      <w:pPr>
        <w:spacing w:after="0" w:line="360" w:lineRule="auto"/>
        <w:jc w:val="both"/>
        <w:rPr>
          <w:rFonts w:ascii="Times New Roman" w:hAnsi="Times New Roman"/>
          <w:sz w:val="28"/>
          <w:szCs w:val="28"/>
        </w:rPr>
      </w:pPr>
      <w:r>
        <w:rPr>
          <w:rFonts w:ascii="Times New Roman" w:hAnsi="Times New Roman"/>
          <w:sz w:val="28"/>
          <w:szCs w:val="28"/>
        </w:rPr>
        <w:t xml:space="preserve">2.   </w:t>
      </w:r>
      <w:r w:rsidRPr="000D0264">
        <w:rPr>
          <w:rFonts w:ascii="Times New Roman" w:hAnsi="Times New Roman"/>
          <w:sz w:val="28"/>
          <w:szCs w:val="28"/>
        </w:rPr>
        <w:t xml:space="preserve">Настоящее постановление вступает в силу с момента </w:t>
      </w:r>
      <w:proofErr w:type="gramStart"/>
      <w:r w:rsidRPr="000D0264">
        <w:rPr>
          <w:rFonts w:ascii="Times New Roman" w:hAnsi="Times New Roman"/>
          <w:sz w:val="28"/>
          <w:szCs w:val="28"/>
        </w:rPr>
        <w:t>подписания  и</w:t>
      </w:r>
      <w:proofErr w:type="gramEnd"/>
      <w:r w:rsidRPr="000D0264">
        <w:rPr>
          <w:rFonts w:ascii="Times New Roman" w:hAnsi="Times New Roman"/>
          <w:sz w:val="28"/>
          <w:szCs w:val="28"/>
        </w:rPr>
        <w:t xml:space="preserve"> подлежит размещения на официальном сайте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Pr>
          <w:rFonts w:ascii="Times New Roman" w:hAnsi="Times New Roman"/>
          <w:sz w:val="28"/>
          <w:szCs w:val="28"/>
        </w:rPr>
        <w:t xml:space="preserve">. </w:t>
      </w:r>
    </w:p>
    <w:p w:rsidR="00462F53" w:rsidRPr="00013754" w:rsidRDefault="00462F53" w:rsidP="00462F53">
      <w:pPr>
        <w:spacing w:after="0" w:line="360" w:lineRule="auto"/>
        <w:jc w:val="both"/>
        <w:rPr>
          <w:rFonts w:ascii="Times New Roman" w:hAnsi="Times New Roman"/>
          <w:sz w:val="28"/>
          <w:szCs w:val="28"/>
        </w:rPr>
      </w:pPr>
      <w:r>
        <w:rPr>
          <w:rFonts w:ascii="Times New Roman" w:hAnsi="Times New Roman"/>
          <w:sz w:val="28"/>
          <w:szCs w:val="28"/>
        </w:rPr>
        <w:t xml:space="preserve">3.  </w:t>
      </w:r>
      <w:r w:rsidRPr="00EF5D7F">
        <w:rPr>
          <w:rFonts w:ascii="Times New Roman" w:hAnsi="Times New Roman"/>
          <w:sz w:val="28"/>
          <w:szCs w:val="28"/>
        </w:rPr>
        <w:t xml:space="preserve">Контроль за исполнением настоящего постановления возложить </w:t>
      </w:r>
      <w:proofErr w:type="gramStart"/>
      <w:r w:rsidRPr="00EF5D7F">
        <w:rPr>
          <w:rFonts w:ascii="Times New Roman" w:hAnsi="Times New Roman"/>
          <w:sz w:val="28"/>
          <w:szCs w:val="28"/>
        </w:rPr>
        <w:t xml:space="preserve">на </w:t>
      </w:r>
      <w:r>
        <w:rPr>
          <w:rFonts w:ascii="Times New Roman" w:hAnsi="Times New Roman"/>
          <w:sz w:val="28"/>
          <w:szCs w:val="28"/>
        </w:rPr>
        <w:t xml:space="preserve"> </w:t>
      </w:r>
      <w:r w:rsidRPr="00EF5D7F">
        <w:rPr>
          <w:rFonts w:ascii="Times New Roman" w:hAnsi="Times New Roman"/>
          <w:sz w:val="28"/>
          <w:szCs w:val="28"/>
        </w:rPr>
        <w:t>заместителя</w:t>
      </w:r>
      <w:proofErr w:type="gramEnd"/>
      <w:r w:rsidRPr="00EF5D7F">
        <w:rPr>
          <w:rFonts w:ascii="Times New Roman" w:hAnsi="Times New Roman"/>
          <w:sz w:val="28"/>
          <w:szCs w:val="28"/>
        </w:rPr>
        <w:t xml:space="preserve"> председателя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Pr>
          <w:rFonts w:ascii="Times New Roman" w:hAnsi="Times New Roman"/>
          <w:sz w:val="28"/>
          <w:szCs w:val="28"/>
        </w:rPr>
        <w:t>.</w:t>
      </w: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roofErr w:type="gramStart"/>
      <w:r w:rsidRPr="00B339FC">
        <w:rPr>
          <w:rFonts w:ascii="Times New Roman" w:hAnsi="Times New Roman"/>
          <w:b/>
          <w:sz w:val="28"/>
          <w:szCs w:val="28"/>
        </w:rPr>
        <w:t>Председатель  администрации</w:t>
      </w:r>
      <w:proofErr w:type="gramEnd"/>
    </w:p>
    <w:p w:rsidR="00462F53" w:rsidRDefault="00462F53" w:rsidP="00462F53">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сумон</w:t>
      </w:r>
    </w:p>
    <w:p w:rsidR="00462F53" w:rsidRPr="00B339FC" w:rsidRDefault="00462F53" w:rsidP="00462F53">
      <w:pPr>
        <w:spacing w:after="0" w:line="240" w:lineRule="auto"/>
        <w:jc w:val="both"/>
        <w:rPr>
          <w:rFonts w:ascii="Times New Roman" w:hAnsi="Times New Roman"/>
          <w:b/>
          <w:sz w:val="28"/>
          <w:szCs w:val="28"/>
        </w:rPr>
      </w:pPr>
      <w:r>
        <w:rPr>
          <w:rFonts w:ascii="Times New Roman" w:hAnsi="Times New Roman"/>
          <w:b/>
          <w:sz w:val="28"/>
          <w:szCs w:val="28"/>
        </w:rPr>
        <w:t>Чыраа-Бажынский</w:t>
      </w:r>
      <w:r w:rsidRPr="00B339FC">
        <w:rPr>
          <w:rFonts w:ascii="Times New Roman" w:hAnsi="Times New Roman"/>
          <w:b/>
          <w:sz w:val="28"/>
          <w:szCs w:val="28"/>
        </w:rPr>
        <w:t xml:space="preserve"> </w:t>
      </w:r>
    </w:p>
    <w:p w:rsidR="00462F53" w:rsidRDefault="00462F53" w:rsidP="00462F53">
      <w:pPr>
        <w:spacing w:after="0" w:line="240" w:lineRule="auto"/>
        <w:jc w:val="both"/>
        <w:rPr>
          <w:rFonts w:ascii="Times New Roman" w:hAnsi="Times New Roman"/>
          <w:b/>
          <w:sz w:val="28"/>
          <w:szCs w:val="28"/>
        </w:rPr>
      </w:pPr>
      <w:r w:rsidRPr="00B339FC">
        <w:rPr>
          <w:rFonts w:ascii="Times New Roman" w:hAnsi="Times New Roman"/>
          <w:b/>
          <w:sz w:val="28"/>
          <w:szCs w:val="28"/>
        </w:rPr>
        <w:t xml:space="preserve">Дзун-Хемчикского кожууна                     </w:t>
      </w:r>
      <w:r>
        <w:rPr>
          <w:rFonts w:ascii="Times New Roman" w:hAnsi="Times New Roman"/>
          <w:b/>
          <w:sz w:val="28"/>
          <w:szCs w:val="28"/>
        </w:rPr>
        <w:t xml:space="preserve">                        </w:t>
      </w:r>
      <w:proofErr w:type="spellStart"/>
      <w:r>
        <w:rPr>
          <w:rFonts w:ascii="Times New Roman" w:hAnsi="Times New Roman"/>
          <w:b/>
          <w:sz w:val="28"/>
          <w:szCs w:val="28"/>
        </w:rPr>
        <w:t>Р.В.Ооржак</w:t>
      </w:r>
      <w:proofErr w:type="spellEnd"/>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jc w:val="both"/>
        <w:rPr>
          <w:rFonts w:ascii="Times New Roman" w:hAnsi="Times New Roman"/>
          <w:b/>
          <w:sz w:val="28"/>
          <w:szCs w:val="28"/>
        </w:rPr>
      </w:pPr>
    </w:p>
    <w:p w:rsidR="00462F53" w:rsidRDefault="00462F53" w:rsidP="00462F53">
      <w:pPr>
        <w:spacing w:after="0" w:line="240" w:lineRule="auto"/>
        <w:ind w:left="5670"/>
        <w:rPr>
          <w:rFonts w:ascii="Times New Roman" w:hAnsi="Times New Roman"/>
          <w:sz w:val="24"/>
          <w:szCs w:val="24"/>
        </w:rPr>
      </w:pPr>
      <w:r w:rsidRPr="000D0264">
        <w:rPr>
          <w:rFonts w:ascii="Times New Roman" w:hAnsi="Times New Roman"/>
          <w:sz w:val="24"/>
          <w:szCs w:val="24"/>
        </w:rPr>
        <w:t>Приложение</w:t>
      </w:r>
    </w:p>
    <w:p w:rsidR="00462F53" w:rsidRDefault="00462F53" w:rsidP="00462F53">
      <w:pPr>
        <w:spacing w:after="0" w:line="240" w:lineRule="auto"/>
        <w:ind w:left="5670"/>
        <w:rPr>
          <w:rFonts w:ascii="Times New Roman" w:hAnsi="Times New Roman"/>
          <w:sz w:val="24"/>
          <w:szCs w:val="24"/>
        </w:rPr>
      </w:pPr>
      <w:r w:rsidRPr="000D0264">
        <w:rPr>
          <w:rFonts w:ascii="Times New Roman" w:hAnsi="Times New Roman"/>
          <w:sz w:val="24"/>
          <w:szCs w:val="24"/>
        </w:rPr>
        <w:t xml:space="preserve">к постановлению администрации </w:t>
      </w:r>
      <w:r>
        <w:rPr>
          <w:rFonts w:ascii="Times New Roman" w:hAnsi="Times New Roman"/>
          <w:sz w:val="24"/>
          <w:szCs w:val="24"/>
        </w:rPr>
        <w:t xml:space="preserve">сельского поселения сумон Чыраа-Бажынский Дзун-Хемчикского кожууна </w:t>
      </w:r>
      <w:proofErr w:type="gramStart"/>
      <w:r>
        <w:rPr>
          <w:rFonts w:ascii="Times New Roman" w:hAnsi="Times New Roman"/>
          <w:sz w:val="24"/>
          <w:szCs w:val="24"/>
        </w:rPr>
        <w:t>Республики  Тыва</w:t>
      </w:r>
      <w:proofErr w:type="gramEnd"/>
      <w:r w:rsidRPr="000D0264">
        <w:rPr>
          <w:rFonts w:ascii="Times New Roman" w:hAnsi="Times New Roman"/>
          <w:sz w:val="24"/>
          <w:szCs w:val="24"/>
        </w:rPr>
        <w:t xml:space="preserve">  </w:t>
      </w:r>
    </w:p>
    <w:p w:rsidR="00462F53" w:rsidRDefault="00462F53" w:rsidP="00462F53">
      <w:pPr>
        <w:spacing w:after="0" w:line="240" w:lineRule="auto"/>
        <w:ind w:left="5670"/>
        <w:jc w:val="both"/>
        <w:rPr>
          <w:rFonts w:ascii="Times New Roman" w:hAnsi="Times New Roman"/>
          <w:sz w:val="24"/>
          <w:szCs w:val="24"/>
        </w:rPr>
      </w:pPr>
      <w:r w:rsidRPr="000D0264">
        <w:rPr>
          <w:rFonts w:ascii="Times New Roman" w:hAnsi="Times New Roman"/>
          <w:sz w:val="24"/>
          <w:szCs w:val="24"/>
        </w:rPr>
        <w:t xml:space="preserve">от </w:t>
      </w:r>
      <w:r>
        <w:rPr>
          <w:rFonts w:ascii="Times New Roman" w:hAnsi="Times New Roman"/>
          <w:sz w:val="24"/>
          <w:szCs w:val="24"/>
        </w:rPr>
        <w:t>26 октября 2021 года № 34</w:t>
      </w:r>
    </w:p>
    <w:p w:rsidR="00462F53" w:rsidRPr="000D0264" w:rsidRDefault="00462F53" w:rsidP="00462F53">
      <w:pPr>
        <w:spacing w:after="0" w:line="240" w:lineRule="auto"/>
        <w:ind w:left="5670"/>
        <w:jc w:val="both"/>
        <w:rPr>
          <w:rFonts w:ascii="Times New Roman" w:hAnsi="Times New Roman"/>
          <w:sz w:val="24"/>
          <w:szCs w:val="24"/>
        </w:rPr>
      </w:pPr>
    </w:p>
    <w:p w:rsidR="00462F53" w:rsidRDefault="00462F53" w:rsidP="00462F53">
      <w:pPr>
        <w:spacing w:after="0" w:line="240" w:lineRule="auto"/>
        <w:jc w:val="center"/>
        <w:rPr>
          <w:rFonts w:ascii="Times New Roman" w:hAnsi="Times New Roman"/>
          <w:b/>
          <w:sz w:val="28"/>
          <w:szCs w:val="28"/>
        </w:rPr>
      </w:pPr>
      <w:r w:rsidRPr="0058595B">
        <w:rPr>
          <w:rFonts w:ascii="Times New Roman" w:hAnsi="Times New Roman"/>
          <w:b/>
          <w:sz w:val="28"/>
          <w:szCs w:val="28"/>
        </w:rPr>
        <w:t xml:space="preserve">Порядок размещения сведений о доходах, расходах, об имуществе и обязательствах имущественного характера лиц, замещающих должности руководителей администрации </w:t>
      </w:r>
      <w:r w:rsidRPr="00942A81">
        <w:rPr>
          <w:rFonts w:ascii="Times New Roman" w:hAnsi="Times New Roman"/>
          <w:b/>
          <w:sz w:val="28"/>
          <w:szCs w:val="28"/>
        </w:rPr>
        <w:t>сельского поселения сумон Чыраа-Бажынский Дзун-Хемчикского кожууна Республики Тыва</w:t>
      </w:r>
      <w:r w:rsidRPr="0058595B">
        <w:rPr>
          <w:rFonts w:ascii="Times New Roman" w:hAnsi="Times New Roman"/>
          <w:b/>
          <w:sz w:val="28"/>
          <w:szCs w:val="28"/>
        </w:rPr>
        <w:t>, членов их семей на официальном сайте администрации</w:t>
      </w:r>
      <w:r>
        <w:rPr>
          <w:rFonts w:ascii="Times New Roman" w:hAnsi="Times New Roman"/>
          <w:b/>
          <w:sz w:val="28"/>
          <w:szCs w:val="28"/>
        </w:rPr>
        <w:t xml:space="preserve"> </w:t>
      </w:r>
      <w:r w:rsidRPr="00942A81">
        <w:rPr>
          <w:rFonts w:ascii="Times New Roman" w:hAnsi="Times New Roman"/>
          <w:b/>
          <w:sz w:val="28"/>
          <w:szCs w:val="28"/>
        </w:rPr>
        <w:t>сельского поселения сумон Чыраа-Бажынский Дзун-Хемчикского кожууна Республики Тыва.</w:t>
      </w:r>
    </w:p>
    <w:p w:rsidR="00462F53"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FA669C">
        <w:rPr>
          <w:rFonts w:ascii="Times New Roman" w:hAnsi="Times New Roman"/>
          <w:sz w:val="28"/>
          <w:szCs w:val="28"/>
        </w:rPr>
        <w:t>1.</w:t>
      </w:r>
      <w:r>
        <w:rPr>
          <w:rFonts w:ascii="Times New Roman" w:hAnsi="Times New Roman"/>
          <w:sz w:val="28"/>
          <w:szCs w:val="28"/>
        </w:rPr>
        <w:t xml:space="preserve"> </w:t>
      </w:r>
      <w:r w:rsidRPr="0058595B">
        <w:rPr>
          <w:rFonts w:ascii="Times New Roman" w:hAnsi="Times New Roman"/>
          <w:sz w:val="28"/>
          <w:szCs w:val="28"/>
        </w:rPr>
        <w:t xml:space="preserve">Настоящим порядком устанавливаются обязанности </w:t>
      </w:r>
      <w:r>
        <w:rPr>
          <w:rFonts w:ascii="Times New Roman" w:hAnsi="Times New Roman"/>
          <w:sz w:val="28"/>
          <w:szCs w:val="28"/>
        </w:rPr>
        <w:t>должностных лиц</w:t>
      </w:r>
      <w:r w:rsidRPr="0058595B">
        <w:rPr>
          <w:rFonts w:ascii="Times New Roman" w:hAnsi="Times New Roman"/>
          <w:sz w:val="28"/>
          <w:szCs w:val="28"/>
        </w:rPr>
        <w:t xml:space="preserve"> администрации </w:t>
      </w:r>
      <w:r>
        <w:rPr>
          <w:rFonts w:ascii="Times New Roman" w:hAnsi="Times New Roman"/>
          <w:sz w:val="28"/>
          <w:szCs w:val="28"/>
        </w:rPr>
        <w:t>Дзун-Хемчикского кожууна</w:t>
      </w:r>
      <w:r w:rsidRPr="0058595B">
        <w:rPr>
          <w:rFonts w:ascii="Times New Roman" w:hAnsi="Times New Roman"/>
          <w:sz w:val="28"/>
          <w:szCs w:val="28"/>
        </w:rPr>
        <w:t xml:space="preserve">, по размещению сведений о доходах, расходах, об имуществе и обязательствах имущественного характера лиц, замещающих должности </w:t>
      </w:r>
      <w:r>
        <w:rPr>
          <w:rFonts w:ascii="Times New Roman" w:hAnsi="Times New Roman"/>
          <w:sz w:val="28"/>
          <w:szCs w:val="28"/>
        </w:rPr>
        <w:t xml:space="preserve">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58595B">
        <w:rPr>
          <w:rFonts w:ascii="Times New Roman" w:hAnsi="Times New Roman"/>
          <w:sz w:val="28"/>
          <w:szCs w:val="28"/>
        </w:rPr>
        <w:t xml:space="preserve">, членов их семей на официальном сайте администрации </w:t>
      </w:r>
      <w:r w:rsidRPr="00942A81">
        <w:rPr>
          <w:rFonts w:ascii="Times New Roman" w:hAnsi="Times New Roman"/>
          <w:sz w:val="28"/>
          <w:szCs w:val="28"/>
        </w:rPr>
        <w:t xml:space="preserve">сельского поселения сумон Чыраа-Бажынский Дзун-Хемчикского кожууна Республики </w:t>
      </w:r>
      <w:proofErr w:type="gramStart"/>
      <w:r w:rsidRPr="00942A81">
        <w:rPr>
          <w:rFonts w:ascii="Times New Roman" w:hAnsi="Times New Roman"/>
          <w:sz w:val="28"/>
          <w:szCs w:val="28"/>
        </w:rPr>
        <w:t>Тыва</w:t>
      </w:r>
      <w:r>
        <w:rPr>
          <w:rFonts w:ascii="Times New Roman" w:hAnsi="Times New Roman"/>
          <w:sz w:val="28"/>
          <w:szCs w:val="28"/>
        </w:rPr>
        <w:t xml:space="preserve"> </w:t>
      </w:r>
      <w:r w:rsidRPr="0058595B">
        <w:rPr>
          <w:rFonts w:ascii="Times New Roman" w:hAnsi="Times New Roman"/>
          <w:sz w:val="28"/>
          <w:szCs w:val="28"/>
        </w:rPr>
        <w:t xml:space="preserve"> (</w:t>
      </w:r>
      <w:proofErr w:type="gramEnd"/>
      <w:r w:rsidRPr="0058595B">
        <w:rPr>
          <w:rFonts w:ascii="Times New Roman" w:hAnsi="Times New Roman"/>
          <w:sz w:val="28"/>
          <w:szCs w:val="28"/>
        </w:rPr>
        <w:t>далее - Порядок).</w:t>
      </w:r>
    </w:p>
    <w:p w:rsidR="00462F53"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2. На официальном сайте администрации</w:t>
      </w:r>
      <w:r>
        <w:rPr>
          <w:rFonts w:ascii="Times New Roman" w:hAnsi="Times New Roman"/>
          <w:sz w:val="28"/>
          <w:szCs w:val="28"/>
        </w:rPr>
        <w:t xml:space="preserve"> </w:t>
      </w:r>
      <w:r w:rsidRPr="00942A81">
        <w:rPr>
          <w:rFonts w:ascii="Times New Roman" w:hAnsi="Times New Roman"/>
          <w:sz w:val="28"/>
          <w:szCs w:val="28"/>
        </w:rPr>
        <w:t>сельского поселения сумон Чыраа-Бажынский Дзун-Хемчикского кожууна Республики Тыва</w:t>
      </w:r>
      <w:r>
        <w:rPr>
          <w:rFonts w:ascii="Times New Roman" w:hAnsi="Times New Roman"/>
          <w:sz w:val="28"/>
          <w:szCs w:val="28"/>
        </w:rPr>
        <w:t xml:space="preserve"> </w:t>
      </w:r>
      <w:r w:rsidRPr="0058595B">
        <w:rPr>
          <w:rFonts w:ascii="Times New Roman" w:hAnsi="Times New Roman"/>
          <w:sz w:val="28"/>
          <w:szCs w:val="28"/>
        </w:rPr>
        <w:t>размещаются следующие сведения:</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1) перечень объектов недвижимого имущества, принадлежащих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2)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3) декларированный годовой доход руководителя муниципального учреждения, его супруги (супруга) и несовершеннолетних детей;</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58595B">
        <w:rPr>
          <w:rFonts w:ascii="Times New Roman" w:hAnsi="Times New Roman"/>
          <w:sz w:val="28"/>
          <w:szCs w:val="28"/>
        </w:rPr>
        <w:t xml:space="preserve"> муниципального учреждения и его супруги (супруга) за три последних года, предшествующих отчетному периоду.</w:t>
      </w:r>
    </w:p>
    <w:p w:rsidR="00462F53"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lastRenderedPageBreak/>
        <w:t xml:space="preserve">3. Сведения, указанные в пункте 2 настоящего Порядка, размещаются на официальном сайте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58595B">
        <w:rPr>
          <w:rFonts w:ascii="Times New Roman" w:hAnsi="Times New Roman"/>
          <w:sz w:val="28"/>
          <w:szCs w:val="28"/>
        </w:rPr>
        <w:t>.</w:t>
      </w:r>
    </w:p>
    <w:p w:rsidR="00462F53"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 xml:space="preserve">4. В размещаемых на официальном сайте администрации </w:t>
      </w:r>
      <w:r w:rsidRPr="00942A81">
        <w:rPr>
          <w:rFonts w:ascii="Times New Roman" w:hAnsi="Times New Roman"/>
          <w:sz w:val="28"/>
          <w:szCs w:val="28"/>
        </w:rPr>
        <w:t xml:space="preserve">сельского поселения сумон Чыраа-Бажынский Дзун-Хемчикского кожууна Республики </w:t>
      </w:r>
      <w:proofErr w:type="gramStart"/>
      <w:r w:rsidRPr="00942A81">
        <w:rPr>
          <w:rFonts w:ascii="Times New Roman" w:hAnsi="Times New Roman"/>
          <w:sz w:val="28"/>
          <w:szCs w:val="28"/>
        </w:rPr>
        <w:t>Тыва</w:t>
      </w:r>
      <w:r>
        <w:rPr>
          <w:rFonts w:ascii="Times New Roman" w:hAnsi="Times New Roman"/>
          <w:sz w:val="28"/>
          <w:szCs w:val="28"/>
        </w:rPr>
        <w:t xml:space="preserve">  </w:t>
      </w:r>
      <w:r w:rsidRPr="0058595B">
        <w:rPr>
          <w:rFonts w:ascii="Times New Roman" w:hAnsi="Times New Roman"/>
          <w:sz w:val="28"/>
          <w:szCs w:val="28"/>
        </w:rPr>
        <w:t>сведениях</w:t>
      </w:r>
      <w:proofErr w:type="gramEnd"/>
      <w:r w:rsidRPr="0058595B">
        <w:rPr>
          <w:rFonts w:ascii="Times New Roman" w:hAnsi="Times New Roman"/>
          <w:sz w:val="28"/>
          <w:szCs w:val="28"/>
        </w:rPr>
        <w:t xml:space="preserve"> о доходах, расходах, об имуществе и обязательствах имущественного характера запрещается указывать:</w:t>
      </w:r>
    </w:p>
    <w:p w:rsidR="00462F53" w:rsidRPr="0058595B"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1) иные сведения (кроме указанных в пункте 2 настоящего Порядка)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обязательствах имущественного характера;</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2) персональные данные супруги (супруга), детей и иных членов семьи руководителя муниципального учреждения;</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3)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4)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5) информацию, отнесенную к государственной тайне или являющуюся конфиденциальной.</w:t>
      </w:r>
    </w:p>
    <w:p w:rsidR="00462F53" w:rsidRPr="0058595B"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 xml:space="preserve">5. Сведения о доходах, расходах, об имуществе и обязательствах имущественного характера, указанные в пункте 2 настоящего Порядка, за весь период замещения должности </w:t>
      </w:r>
      <w:r>
        <w:rPr>
          <w:rFonts w:ascii="Times New Roman" w:hAnsi="Times New Roman"/>
          <w:sz w:val="28"/>
          <w:szCs w:val="28"/>
        </w:rPr>
        <w:t xml:space="preserve">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58595B">
        <w:rPr>
          <w:rFonts w:ascii="Times New Roman" w:hAnsi="Times New Roman"/>
          <w:sz w:val="28"/>
          <w:szCs w:val="28"/>
        </w:rPr>
        <w:t xml:space="preserve"> муниципального учреждения находятся на официальном сайте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Pr>
          <w:rFonts w:ascii="Times New Roman" w:hAnsi="Times New Roman"/>
          <w:sz w:val="28"/>
          <w:szCs w:val="28"/>
        </w:rPr>
        <w:t xml:space="preserve"> </w:t>
      </w:r>
      <w:r w:rsidRPr="0058595B">
        <w:rPr>
          <w:rFonts w:ascii="Times New Roman" w:hAnsi="Times New Roman"/>
          <w:sz w:val="28"/>
          <w:szCs w:val="28"/>
        </w:rPr>
        <w:t xml:space="preserve"> и ежегодно обновляются в течение 14 рабочих дней со дня истечения срока, установленного для их подачи.</w:t>
      </w:r>
    </w:p>
    <w:p w:rsidR="00462F53" w:rsidRPr="0058595B"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 xml:space="preserve">6. Сведения, указанные в пункте 2 настоящего Порядка, размещаются на официальном сайте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Pr>
          <w:rFonts w:ascii="Times New Roman" w:hAnsi="Times New Roman"/>
          <w:sz w:val="28"/>
          <w:szCs w:val="28"/>
        </w:rPr>
        <w:t xml:space="preserve"> </w:t>
      </w:r>
      <w:r w:rsidRPr="0058595B">
        <w:rPr>
          <w:rFonts w:ascii="Times New Roman" w:hAnsi="Times New Roman"/>
          <w:sz w:val="28"/>
          <w:szCs w:val="28"/>
        </w:rPr>
        <w:t xml:space="preserve">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62F53" w:rsidRPr="0058595B"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lastRenderedPageBreak/>
        <w:t>7.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w:t>
      </w:r>
    </w:p>
    <w:p w:rsidR="00462F53" w:rsidRPr="0058595B" w:rsidRDefault="00462F53" w:rsidP="00462F53">
      <w:pPr>
        <w:spacing w:after="0" w:line="240" w:lineRule="auto"/>
        <w:ind w:firstLine="708"/>
        <w:jc w:val="both"/>
        <w:rPr>
          <w:rFonts w:ascii="Times New Roman" w:hAnsi="Times New Roman"/>
          <w:sz w:val="28"/>
          <w:szCs w:val="28"/>
        </w:rPr>
      </w:pPr>
      <w:r w:rsidRPr="0058595B">
        <w:rPr>
          <w:rFonts w:ascii="Times New Roman" w:hAnsi="Times New Roman"/>
          <w:sz w:val="28"/>
          <w:szCs w:val="28"/>
        </w:rPr>
        <w:t xml:space="preserve">7.1. </w:t>
      </w:r>
      <w:r>
        <w:rPr>
          <w:rFonts w:ascii="Times New Roman" w:hAnsi="Times New Roman"/>
          <w:sz w:val="28"/>
          <w:szCs w:val="28"/>
        </w:rPr>
        <w:t>Отдел</w:t>
      </w:r>
      <w:r w:rsidRPr="0058595B">
        <w:rPr>
          <w:rFonts w:ascii="Times New Roman" w:hAnsi="Times New Roman"/>
          <w:sz w:val="28"/>
          <w:szCs w:val="28"/>
        </w:rPr>
        <w:t xml:space="preserve"> </w:t>
      </w:r>
      <w:r>
        <w:rPr>
          <w:rFonts w:ascii="Times New Roman" w:hAnsi="Times New Roman"/>
          <w:sz w:val="28"/>
          <w:szCs w:val="28"/>
        </w:rPr>
        <w:t xml:space="preserve">по правовым и </w:t>
      </w:r>
      <w:r w:rsidRPr="0058595B">
        <w:rPr>
          <w:rFonts w:ascii="Times New Roman" w:hAnsi="Times New Roman"/>
          <w:sz w:val="28"/>
          <w:szCs w:val="28"/>
        </w:rPr>
        <w:t>кадров</w:t>
      </w:r>
      <w:r>
        <w:rPr>
          <w:rFonts w:ascii="Times New Roman" w:hAnsi="Times New Roman"/>
          <w:sz w:val="28"/>
          <w:szCs w:val="28"/>
        </w:rPr>
        <w:t>ым вопросам</w:t>
      </w:r>
      <w:r w:rsidRPr="0058595B">
        <w:rPr>
          <w:rFonts w:ascii="Times New Roman" w:hAnsi="Times New Roman"/>
          <w:sz w:val="28"/>
          <w:szCs w:val="28"/>
        </w:rPr>
        <w:t xml:space="preserve"> </w:t>
      </w:r>
      <w:r>
        <w:rPr>
          <w:rFonts w:ascii="Times New Roman" w:hAnsi="Times New Roman"/>
          <w:sz w:val="28"/>
          <w:szCs w:val="28"/>
        </w:rPr>
        <w:t xml:space="preserve">и специалисты по программному обеспечению </w:t>
      </w:r>
      <w:proofErr w:type="gramStart"/>
      <w:r>
        <w:rPr>
          <w:rFonts w:ascii="Times New Roman" w:hAnsi="Times New Roman"/>
          <w:sz w:val="28"/>
          <w:szCs w:val="28"/>
        </w:rPr>
        <w:t>и  работе</w:t>
      </w:r>
      <w:proofErr w:type="gramEnd"/>
      <w:r>
        <w:rPr>
          <w:rFonts w:ascii="Times New Roman" w:hAnsi="Times New Roman"/>
          <w:sz w:val="28"/>
          <w:szCs w:val="28"/>
        </w:rPr>
        <w:t xml:space="preserve"> со средствами массовой информации  </w:t>
      </w:r>
      <w:r w:rsidRPr="0058595B">
        <w:rPr>
          <w:rFonts w:ascii="Times New Roman" w:hAnsi="Times New Roman"/>
          <w:sz w:val="28"/>
          <w:szCs w:val="28"/>
        </w:rPr>
        <w:t xml:space="preserve">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Pr>
          <w:rFonts w:ascii="Times New Roman" w:hAnsi="Times New Roman"/>
          <w:sz w:val="28"/>
          <w:szCs w:val="28"/>
        </w:rPr>
        <w:t>.</w:t>
      </w:r>
    </w:p>
    <w:p w:rsidR="00462F53" w:rsidRPr="0058595B"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r>
        <w:rPr>
          <w:rFonts w:ascii="Times New Roman" w:hAnsi="Times New Roman"/>
          <w:sz w:val="28"/>
          <w:szCs w:val="28"/>
        </w:rPr>
        <w:t>8</w:t>
      </w:r>
      <w:r w:rsidRPr="0058595B">
        <w:rPr>
          <w:rFonts w:ascii="Times New Roman" w:hAnsi="Times New Roman"/>
          <w:sz w:val="28"/>
          <w:szCs w:val="28"/>
        </w:rPr>
        <w:t xml:space="preserve">. </w:t>
      </w:r>
      <w:r>
        <w:rPr>
          <w:rFonts w:ascii="Times New Roman" w:hAnsi="Times New Roman"/>
          <w:sz w:val="28"/>
          <w:szCs w:val="28"/>
        </w:rPr>
        <w:t>Сотрудники о</w:t>
      </w:r>
      <w:r w:rsidRPr="00FB11E4">
        <w:rPr>
          <w:rFonts w:ascii="Times New Roman" w:hAnsi="Times New Roman"/>
          <w:sz w:val="28"/>
          <w:szCs w:val="28"/>
        </w:rPr>
        <w:t>тдел</w:t>
      </w:r>
      <w:r>
        <w:rPr>
          <w:rFonts w:ascii="Times New Roman" w:hAnsi="Times New Roman"/>
          <w:sz w:val="28"/>
          <w:szCs w:val="28"/>
        </w:rPr>
        <w:t xml:space="preserve">а по </w:t>
      </w:r>
      <w:r w:rsidRPr="00FB11E4">
        <w:rPr>
          <w:rFonts w:ascii="Times New Roman" w:hAnsi="Times New Roman"/>
          <w:sz w:val="28"/>
          <w:szCs w:val="28"/>
        </w:rPr>
        <w:t xml:space="preserve"> кадровым вопросам и специалисты по программному обеспечению и  работе со</w:t>
      </w:r>
      <w:r>
        <w:rPr>
          <w:rFonts w:ascii="Times New Roman" w:hAnsi="Times New Roman"/>
          <w:sz w:val="28"/>
          <w:szCs w:val="28"/>
        </w:rPr>
        <w:t xml:space="preserve"> средствами массовой информации</w:t>
      </w:r>
      <w:r w:rsidRPr="00FB11E4">
        <w:rPr>
          <w:rFonts w:ascii="Times New Roman" w:hAnsi="Times New Roman"/>
          <w:sz w:val="28"/>
          <w:szCs w:val="28"/>
        </w:rPr>
        <w:t xml:space="preserve">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58595B">
        <w:rPr>
          <w:rFonts w:ascii="Times New Roman" w:hAnsi="Times New Roman"/>
          <w:sz w:val="28"/>
          <w:szCs w:val="28"/>
        </w:rPr>
        <w:t xml:space="preserve">, обеспечивающие размещение сведений о доходах, расходах, об имуществе и обязательствах имущественного характера на официальном сайте администрации </w:t>
      </w:r>
      <w:r w:rsidRPr="00942A81">
        <w:rPr>
          <w:rFonts w:ascii="Times New Roman" w:hAnsi="Times New Roman"/>
          <w:sz w:val="28"/>
          <w:szCs w:val="28"/>
        </w:rPr>
        <w:t>сельского поселения сумон Чыраа-Бажынский Дзун-Хемчикского кожууна Республики Тыва</w:t>
      </w:r>
      <w:r w:rsidRPr="0058595B">
        <w:rPr>
          <w:rFonts w:ascii="Times New Roman" w:hAnsi="Times New Roman"/>
          <w:sz w:val="28"/>
          <w:szCs w:val="28"/>
        </w:rPr>
        <w:t>,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62F53" w:rsidRPr="0058595B" w:rsidRDefault="00462F53" w:rsidP="00462F53">
      <w:pPr>
        <w:spacing w:after="0" w:line="240" w:lineRule="auto"/>
        <w:ind w:firstLine="708"/>
        <w:jc w:val="both"/>
        <w:rPr>
          <w:rFonts w:ascii="Times New Roman" w:hAnsi="Times New Roman"/>
          <w:sz w:val="28"/>
          <w:szCs w:val="28"/>
        </w:rPr>
      </w:pPr>
    </w:p>
    <w:p w:rsidR="00462F53" w:rsidRPr="0058595B" w:rsidRDefault="00462F53" w:rsidP="00462F53">
      <w:pPr>
        <w:spacing w:after="0" w:line="240" w:lineRule="auto"/>
        <w:ind w:firstLine="708"/>
        <w:jc w:val="both"/>
        <w:rPr>
          <w:rFonts w:ascii="Times New Roman" w:hAnsi="Times New Roman"/>
          <w:sz w:val="28"/>
          <w:szCs w:val="28"/>
        </w:rPr>
      </w:pPr>
    </w:p>
    <w:p w:rsidR="004E6212" w:rsidRDefault="004E6212"/>
    <w:sectPr w:rsidR="004E6212" w:rsidSect="00927BCB">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A5"/>
    <w:rsid w:val="000B12A5"/>
    <w:rsid w:val="00462F53"/>
    <w:rsid w:val="004E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B6AF"/>
  <w15:chartTrackingRefBased/>
  <w15:docId w15:val="{B9ED3341-9B3F-47E5-B423-B7D6168A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F53"/>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462F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2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2021-10-30T04:15:00Z</cp:lastPrinted>
  <dcterms:created xsi:type="dcterms:W3CDTF">2021-10-30T04:11:00Z</dcterms:created>
  <dcterms:modified xsi:type="dcterms:W3CDTF">2021-10-30T04:15:00Z</dcterms:modified>
</cp:coreProperties>
</file>