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C8" w:rsidRPr="00D20BDB" w:rsidRDefault="002B74C8" w:rsidP="002B74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DB">
        <w:rPr>
          <w:rFonts w:ascii="Times New Roman" w:hAnsi="Times New Roman" w:cs="Times New Roman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9.5pt" o:ole="" fillcolor="window">
            <v:imagedata r:id="rId8" o:title=""/>
          </v:shape>
          <o:OLEObject Type="Embed" ProgID="PBrush" ShapeID="_x0000_i1025" DrawAspect="Content" ObjectID="_1640515641" r:id="rId9"/>
        </w:object>
      </w:r>
    </w:p>
    <w:p w:rsidR="002B74C8" w:rsidRPr="00D20BDB" w:rsidRDefault="002B74C8" w:rsidP="002B74C8">
      <w:pPr>
        <w:pStyle w:val="a3"/>
        <w:spacing w:line="360" w:lineRule="auto"/>
        <w:ind w:firstLine="709"/>
        <w:jc w:val="center"/>
        <w:rPr>
          <w:sz w:val="28"/>
          <w:szCs w:val="28"/>
          <w:u w:val="none"/>
        </w:rPr>
      </w:pPr>
      <w:r w:rsidRPr="00D20BDB">
        <w:rPr>
          <w:caps/>
          <w:sz w:val="28"/>
          <w:szCs w:val="28"/>
          <w:u w:val="none"/>
        </w:rPr>
        <w:t xml:space="preserve">администрация сельского поселения сумон </w:t>
      </w:r>
      <w:r w:rsidR="004907C4">
        <w:rPr>
          <w:caps/>
          <w:sz w:val="28"/>
          <w:szCs w:val="28"/>
          <w:u w:val="none"/>
        </w:rPr>
        <w:t>Шеминский</w:t>
      </w:r>
      <w:r w:rsidRPr="00D20BDB">
        <w:rPr>
          <w:caps/>
          <w:sz w:val="28"/>
          <w:szCs w:val="28"/>
          <w:u w:val="none"/>
        </w:rPr>
        <w:t xml:space="preserve"> ДЗУН-ХЕМЧИКСКого КОЖУУНа</w:t>
      </w:r>
      <w:r w:rsidRPr="00D20BDB">
        <w:rPr>
          <w:sz w:val="28"/>
          <w:szCs w:val="28"/>
          <w:u w:val="none"/>
        </w:rPr>
        <w:t xml:space="preserve"> РЕСПУБЛИКИ ТЫВА</w:t>
      </w:r>
    </w:p>
    <w:p w:rsidR="002B74C8" w:rsidRPr="00D20BDB" w:rsidRDefault="002B74C8" w:rsidP="002B74C8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none"/>
        </w:rPr>
      </w:pPr>
    </w:p>
    <w:p w:rsidR="002B74C8" w:rsidRPr="00D20BDB" w:rsidRDefault="002B74C8" w:rsidP="002B74C8">
      <w:pPr>
        <w:pStyle w:val="9"/>
        <w:spacing w:before="0" w:line="360" w:lineRule="auto"/>
        <w:ind w:firstLine="709"/>
        <w:jc w:val="center"/>
        <w:rPr>
          <w:rFonts w:ascii="Times New Roman" w:hAnsi="Times New Roman" w:cs="Times New Roman"/>
          <w:b/>
          <w:i w:val="0"/>
          <w:caps/>
          <w:color w:val="auto"/>
          <w:spacing w:val="20"/>
          <w:sz w:val="28"/>
          <w:szCs w:val="28"/>
        </w:rPr>
      </w:pPr>
      <w:r w:rsidRPr="00D20BDB">
        <w:rPr>
          <w:rFonts w:ascii="Times New Roman" w:hAnsi="Times New Roman" w:cs="Times New Roman"/>
          <w:b/>
          <w:i w:val="0"/>
          <w:caps/>
          <w:color w:val="auto"/>
          <w:spacing w:val="20"/>
          <w:sz w:val="28"/>
          <w:szCs w:val="28"/>
        </w:rPr>
        <w:t>постановление</w:t>
      </w:r>
    </w:p>
    <w:p w:rsidR="002B74C8" w:rsidRPr="00D20BDB" w:rsidRDefault="002B74C8" w:rsidP="002B74C8">
      <w:pPr>
        <w:pStyle w:val="a5"/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</w:p>
    <w:p w:rsidR="002B74C8" w:rsidRPr="00D20BDB" w:rsidRDefault="00DB171F" w:rsidP="00DB171F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819">
        <w:rPr>
          <w:sz w:val="28"/>
          <w:szCs w:val="28"/>
        </w:rPr>
        <w:t xml:space="preserve"> 04 сентября </w:t>
      </w:r>
      <w:r w:rsidR="002B74C8" w:rsidRPr="00D20BDB">
        <w:rPr>
          <w:sz w:val="28"/>
          <w:szCs w:val="28"/>
        </w:rPr>
        <w:t>2019года</w:t>
      </w:r>
      <w:r w:rsidR="002B74C8" w:rsidRPr="00D20BDB">
        <w:rPr>
          <w:sz w:val="28"/>
          <w:szCs w:val="28"/>
        </w:rPr>
        <w:tab/>
      </w:r>
      <w:r w:rsidR="002B74C8" w:rsidRPr="00D20B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2B74C8" w:rsidRPr="00D20BDB">
        <w:rPr>
          <w:sz w:val="28"/>
          <w:szCs w:val="28"/>
        </w:rPr>
        <w:t>с.</w:t>
      </w:r>
      <w:r w:rsidR="004907C4">
        <w:rPr>
          <w:sz w:val="28"/>
          <w:szCs w:val="28"/>
        </w:rPr>
        <w:t>Шеми</w:t>
      </w:r>
      <w:r w:rsidR="002B74C8" w:rsidRPr="00D20BDB">
        <w:rPr>
          <w:sz w:val="28"/>
          <w:szCs w:val="28"/>
        </w:rPr>
        <w:tab/>
      </w:r>
      <w:r w:rsidR="002B74C8" w:rsidRPr="00D20B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2B74C8" w:rsidRPr="00D20BD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0819">
        <w:rPr>
          <w:sz w:val="28"/>
          <w:szCs w:val="28"/>
        </w:rPr>
        <w:t>51</w:t>
      </w:r>
      <w:r w:rsidR="002B74C8" w:rsidRPr="00D20BDB">
        <w:rPr>
          <w:sz w:val="28"/>
          <w:szCs w:val="28"/>
        </w:rPr>
        <w:t xml:space="preserve">  </w:t>
      </w: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4C8" w:rsidRPr="00DB171F" w:rsidRDefault="002B74C8" w:rsidP="00DB17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71F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и методики планирования бюджетных ассигнований администрации сельского поселения сумон </w:t>
      </w:r>
    </w:p>
    <w:p w:rsidR="002B74C8" w:rsidRPr="00DB171F" w:rsidRDefault="004907C4" w:rsidP="00DB17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71F">
        <w:rPr>
          <w:rFonts w:ascii="Times New Roman" w:hAnsi="Times New Roman" w:cs="Times New Roman"/>
          <w:bCs/>
          <w:sz w:val="28"/>
          <w:szCs w:val="28"/>
        </w:rPr>
        <w:t>Шеминский</w:t>
      </w:r>
      <w:r w:rsidR="00DB171F" w:rsidRPr="00DB171F">
        <w:rPr>
          <w:rFonts w:ascii="Times New Roman" w:hAnsi="Times New Roman" w:cs="Times New Roman"/>
          <w:bCs/>
          <w:sz w:val="28"/>
          <w:szCs w:val="28"/>
        </w:rPr>
        <w:t xml:space="preserve"> Дзун-Хемчикского кожууна Республики Тыва</w:t>
      </w: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ст.174.2 Бюджетного кодекса Российской Федерации</w:t>
      </w:r>
      <w:r w:rsidR="00DB171F">
        <w:rPr>
          <w:rFonts w:ascii="Times New Roman" w:hAnsi="Times New Roman" w:cs="Times New Roman"/>
          <w:sz w:val="28"/>
          <w:szCs w:val="28"/>
        </w:rPr>
        <w:t>,</w:t>
      </w:r>
      <w:r w:rsidR="00DB171F" w:rsidRPr="00DB1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1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сельского поселения сумон Шеминский Дзун-Хемчикского кожууна Республики Тыва,</w:t>
      </w:r>
      <w:r w:rsidR="00DB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C8" w:rsidRPr="00D20BDB" w:rsidRDefault="002B74C8" w:rsidP="002B74C8">
      <w:pPr>
        <w:pStyle w:val="ConsNonformat"/>
        <w:spacing w:line="360" w:lineRule="auto"/>
        <w:ind w:firstLine="709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D20BDB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постановля</w:t>
      </w:r>
      <w:r w:rsidR="00DB171F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ет</w:t>
      </w:r>
      <w:r w:rsidRPr="00D20BDB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:</w:t>
      </w:r>
    </w:p>
    <w:p w:rsidR="002B74C8" w:rsidRPr="00DB171F" w:rsidRDefault="00DB171F" w:rsidP="00DB17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74C8" w:rsidRPr="00D20BD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74C8" w:rsidRPr="00D20BD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B74C8">
        <w:rPr>
          <w:rFonts w:ascii="Times New Roman" w:hAnsi="Times New Roman" w:cs="Times New Roman"/>
          <w:sz w:val="28"/>
          <w:szCs w:val="28"/>
        </w:rPr>
        <w:t xml:space="preserve">и методику планирования бюджетных ассигнований </w:t>
      </w:r>
      <w:r w:rsidR="002B74C8" w:rsidRPr="00D20BDB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</w:t>
      </w:r>
      <w:r w:rsidR="004907C4">
        <w:rPr>
          <w:rFonts w:ascii="Times New Roman" w:hAnsi="Times New Roman" w:cs="Times New Roman"/>
          <w:sz w:val="28"/>
          <w:szCs w:val="28"/>
        </w:rPr>
        <w:t>Шеминский</w:t>
      </w:r>
      <w:r w:rsidR="002B74C8" w:rsidRPr="00D20BDB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  <w:r w:rsidR="002B74C8">
        <w:rPr>
          <w:rFonts w:ascii="Times New Roman" w:hAnsi="Times New Roman" w:cs="Times New Roman"/>
          <w:sz w:val="28"/>
          <w:szCs w:val="28"/>
        </w:rPr>
        <w:t>.</w:t>
      </w:r>
    </w:p>
    <w:p w:rsidR="00DB171F" w:rsidRPr="00DB171F" w:rsidRDefault="00DB171F" w:rsidP="00DB17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71F" w:rsidRPr="00DB171F" w:rsidRDefault="00DB171F" w:rsidP="00DB171F">
      <w:pPr>
        <w:tabs>
          <w:tab w:val="num" w:pos="284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171F">
        <w:rPr>
          <w:rFonts w:ascii="Times New Roman" w:hAnsi="Times New Roman" w:cs="Times New Roman"/>
          <w:bCs/>
          <w:sz w:val="28"/>
          <w:szCs w:val="28"/>
        </w:rPr>
        <w:t>Данное постановление разместить на официальном сайте администрации муниципального района «Дзун-Хемчикский кожуун» Республики Тыва.</w:t>
      </w:r>
    </w:p>
    <w:p w:rsidR="002B74C8" w:rsidRPr="00DB171F" w:rsidRDefault="00DB171F" w:rsidP="00DB17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B74C8" w:rsidRPr="00DB171F">
        <w:rPr>
          <w:rFonts w:ascii="Times New Roman" w:hAnsi="Times New Roman" w:cs="Times New Roman"/>
          <w:sz w:val="28"/>
          <w:szCs w:val="28"/>
        </w:rPr>
        <w:t>Контроль над исполнением настоящего  постановления возлагаю на себя.</w:t>
      </w: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71F" w:rsidRPr="00516441" w:rsidRDefault="00DB171F" w:rsidP="00DB171F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516441">
        <w:rPr>
          <w:rFonts w:ascii="Times New Roman" w:eastAsia="Calibri" w:hAnsi="Times New Roman" w:cs="Times New Roman"/>
          <w:bCs/>
          <w:sz w:val="28"/>
        </w:rPr>
        <w:t>Председатель администрации</w:t>
      </w:r>
    </w:p>
    <w:p w:rsidR="00DB171F" w:rsidRPr="00516441" w:rsidRDefault="00DB171F" w:rsidP="00DB171F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516441">
        <w:rPr>
          <w:rFonts w:ascii="Times New Roman" w:eastAsia="Calibri" w:hAnsi="Times New Roman" w:cs="Times New Roman"/>
          <w:bCs/>
          <w:sz w:val="28"/>
        </w:rPr>
        <w:t>сельского поселения сумон Шеминский</w:t>
      </w:r>
    </w:p>
    <w:p w:rsidR="00DB171F" w:rsidRPr="00516441" w:rsidRDefault="00DB171F" w:rsidP="00DB171F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516441">
        <w:rPr>
          <w:rFonts w:ascii="Times New Roman" w:eastAsia="Calibri" w:hAnsi="Times New Roman" w:cs="Times New Roman"/>
          <w:bCs/>
          <w:sz w:val="28"/>
        </w:rPr>
        <w:t xml:space="preserve">Дзун-Хемчикского кожууна </w:t>
      </w:r>
      <w:bookmarkStart w:id="0" w:name="_GoBack"/>
      <w:bookmarkEnd w:id="0"/>
    </w:p>
    <w:p w:rsidR="00DB171F" w:rsidRPr="00516441" w:rsidRDefault="00DB171F" w:rsidP="00DB171F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516441">
        <w:rPr>
          <w:rFonts w:ascii="Times New Roman" w:eastAsia="Calibri" w:hAnsi="Times New Roman" w:cs="Times New Roman"/>
          <w:bCs/>
          <w:sz w:val="28"/>
        </w:rPr>
        <w:t>Республики Тыва                                                                            Ч.С. Куулар</w:t>
      </w:r>
    </w:p>
    <w:p w:rsidR="002B74C8" w:rsidRDefault="002B74C8" w:rsidP="00A81FB4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:rsidR="002B74C8" w:rsidRDefault="002B74C8" w:rsidP="00A81FB4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:rsidR="002B74C8" w:rsidRDefault="002B74C8" w:rsidP="00A81FB4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:rsidR="00DB171F" w:rsidRDefault="00DB171F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B74C8" w:rsidRPr="00DB171F" w:rsidRDefault="002B74C8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DB171F">
        <w:rPr>
          <w:rFonts w:ascii="Times New Roman" w:eastAsia="Times New Roman" w:hAnsi="Times New Roman" w:cs="Times New Roman"/>
          <w:spacing w:val="2"/>
        </w:rPr>
        <w:lastRenderedPageBreak/>
        <w:t>Утвержден</w:t>
      </w:r>
      <w:r w:rsidRPr="00DB171F">
        <w:rPr>
          <w:rFonts w:ascii="Times New Roman" w:eastAsia="Times New Roman" w:hAnsi="Times New Roman" w:cs="Times New Roman"/>
          <w:spacing w:val="2"/>
        </w:rPr>
        <w:br/>
        <w:t>постановлением администрации</w:t>
      </w:r>
      <w:r w:rsidRPr="00DB171F">
        <w:rPr>
          <w:rFonts w:ascii="Times New Roman" w:eastAsia="Times New Roman" w:hAnsi="Times New Roman" w:cs="Times New Roman"/>
          <w:spacing w:val="2"/>
        </w:rPr>
        <w:br/>
        <w:t>сельского поселения сумон</w:t>
      </w:r>
    </w:p>
    <w:p w:rsidR="002B74C8" w:rsidRPr="00DB171F" w:rsidRDefault="004907C4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DB171F">
        <w:rPr>
          <w:rFonts w:ascii="Times New Roman" w:eastAsia="Times New Roman" w:hAnsi="Times New Roman" w:cs="Times New Roman"/>
          <w:spacing w:val="2"/>
        </w:rPr>
        <w:t>Шеминский</w:t>
      </w:r>
      <w:r w:rsidR="002B74C8" w:rsidRPr="00DB171F">
        <w:rPr>
          <w:rFonts w:ascii="Times New Roman" w:eastAsia="Times New Roman" w:hAnsi="Times New Roman" w:cs="Times New Roman"/>
          <w:spacing w:val="2"/>
        </w:rPr>
        <w:t xml:space="preserve"> Дзун-Хемчикского</w:t>
      </w:r>
    </w:p>
    <w:p w:rsidR="002B74C8" w:rsidRPr="00DB171F" w:rsidRDefault="002B74C8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DB171F">
        <w:rPr>
          <w:rFonts w:ascii="Times New Roman" w:eastAsia="Times New Roman" w:hAnsi="Times New Roman" w:cs="Times New Roman"/>
          <w:spacing w:val="2"/>
        </w:rPr>
        <w:t>кожууна Республики Тыва</w:t>
      </w:r>
    </w:p>
    <w:p w:rsidR="002B74C8" w:rsidRPr="00DB171F" w:rsidRDefault="00DB171F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04 сентября 2019 г № 51</w:t>
      </w:r>
    </w:p>
    <w:p w:rsidR="00A81FB4" w:rsidRPr="002B74C8" w:rsidRDefault="00A81FB4" w:rsidP="002B74C8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2B74C8">
        <w:rPr>
          <w:bCs/>
          <w:bdr w:val="none" w:sz="0" w:space="0" w:color="auto" w:frame="1"/>
        </w:rPr>
        <w:br/>
      </w:r>
      <w:r w:rsidRPr="002B74C8">
        <w:rPr>
          <w:rStyle w:val="s16"/>
          <w:b/>
          <w:bCs/>
          <w:bdr w:val="none" w:sz="0" w:space="0" w:color="auto" w:frame="1"/>
        </w:rPr>
        <w:t>ПОРЯДОК</w:t>
      </w:r>
    </w:p>
    <w:p w:rsidR="00A81FB4" w:rsidRPr="002B74C8" w:rsidRDefault="00A81FB4" w:rsidP="002B74C8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2B74C8">
        <w:rPr>
          <w:rStyle w:val="s16"/>
          <w:b/>
          <w:bCs/>
          <w:bdr w:val="none" w:sz="0" w:space="0" w:color="auto" w:frame="1"/>
        </w:rPr>
        <w:t xml:space="preserve">планирования бюджетных ассигнований бюджета администрации сельского поселения сумон </w:t>
      </w:r>
      <w:r w:rsidR="004907C4">
        <w:rPr>
          <w:rStyle w:val="s16"/>
          <w:b/>
          <w:bCs/>
          <w:bdr w:val="none" w:sz="0" w:space="0" w:color="auto" w:frame="1"/>
        </w:rPr>
        <w:t>Шеминский</w:t>
      </w:r>
      <w:r w:rsidRPr="002B74C8">
        <w:rPr>
          <w:rStyle w:val="s16"/>
          <w:b/>
          <w:bCs/>
          <w:bdr w:val="none" w:sz="0" w:space="0" w:color="auto" w:frame="1"/>
        </w:rPr>
        <w:t xml:space="preserve"> Дзун-Хемчикского кожууна Республики Тыва</w:t>
      </w:r>
    </w:p>
    <w:p w:rsidR="00A81FB4" w:rsidRPr="002B74C8" w:rsidRDefault="00A81FB4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 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Настоящий</w:t>
      </w:r>
      <w:r w:rsidR="002B74C8">
        <w:rPr>
          <w:rStyle w:val="s8"/>
          <w:bdr w:val="none" w:sz="0" w:space="0" w:color="auto" w:frame="1"/>
        </w:rPr>
        <w:t xml:space="preserve"> </w:t>
      </w:r>
      <w:r w:rsidR="008E07E3" w:rsidRPr="002B74C8">
        <w:rPr>
          <w:rStyle w:val="s8"/>
          <w:bdr w:val="none" w:sz="0" w:space="0" w:color="auto" w:frame="1"/>
        </w:rPr>
        <w:t xml:space="preserve">Порядок </w:t>
      </w:r>
      <w:r w:rsidRPr="002B74C8">
        <w:rPr>
          <w:rStyle w:val="s8"/>
          <w:bdr w:val="none" w:sz="0" w:space="0" w:color="auto" w:frame="1"/>
        </w:rPr>
        <w:t>планирования бюджетных ассигнований бюджета </w:t>
      </w:r>
      <w:r w:rsidR="008E07E3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>
        <w:rPr>
          <w:rStyle w:val="s16"/>
          <w:bCs/>
          <w:bdr w:val="none" w:sz="0" w:space="0" w:color="auto" w:frame="1"/>
        </w:rPr>
        <w:t xml:space="preserve"> 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 xml:space="preserve"> на очередной финансовый год и плановый период (далее - Порядок) разработаны в соответствии со статьей 174.2 Бюджетного кодекса Российской Федерации и определяет механизм формирования объемов бюджетных ассигнований на 2019 год и на плановый период 2020 и 2021 годы.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Планирование бюджетных ассигнований бюджета сельского поселения на 2019 - 2021 годы осуществляется в соответствии с: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 Бюджетным кодексом Российской Федерации;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 иными правовыми актами, регулирующими бюджетные правоотношения и устанавливающими расходные обязательства сельского поселения.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Планирование бюджетных ассигнований осуществляется по разделам, подразделам, целевым статьям, видам расходов, кодам операций сектора государственного управления и дополнительным кодам классификации. 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Планирование бюджетных ассигнований производится методом индексации, плановым, нормативным или иным методом: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(долгосрочной муниципальной или ведомственной целевой программе, договоре), актах администрации поселения, предусматривающих осуществление бюджетных инвестиций в объекты капитального строительства муниципальной собственности, не включенные в долгосрочные муниципальные  целевые программы, принятые в установленном порядке;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г)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Метод планирования бюджетных ассигнований определяется Методикой планирования бюджетных ассигнований бюджета сельского поселения.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Планирование бюджетных ассигнований бюджета сельского поселения осуществляется раздельно на исполнение действующих и принимаемых обязательств на очередной финансовый год и плановый период.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</w:t>
      </w:r>
      <w:r w:rsidRPr="002B74C8">
        <w:rPr>
          <w:rStyle w:val="s8"/>
          <w:bdr w:val="none" w:sz="0" w:space="0" w:color="auto" w:frame="1"/>
        </w:rPr>
        <w:lastRenderedPageBreak/>
        <w:t>государственной политики.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 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Pr="002B74C8">
        <w:rPr>
          <w:rStyle w:val="s8"/>
          <w:bdr w:val="none" w:sz="0" w:space="0" w:color="auto" w:frame="1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="00DB171F" w:rsidRPr="00DB171F">
        <w:rPr>
          <w:bdr w:val="none" w:sz="0" w:space="0" w:color="auto" w:frame="1"/>
        </w:rPr>
        <w:t xml:space="preserve"> </w:t>
      </w:r>
      <w:r w:rsidRPr="002B74C8">
        <w:rPr>
          <w:rStyle w:val="s8"/>
          <w:bdr w:val="none" w:sz="0" w:space="0" w:color="auto" w:frame="1"/>
        </w:rPr>
        <w:t>текущего финансового года.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сельского поселения на очередной финансовый год и плановый период.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Администрация сельского поселения</w:t>
      </w:r>
      <w:r w:rsidR="006E293C" w:rsidRPr="002B74C8">
        <w:rPr>
          <w:rStyle w:val="s8"/>
          <w:bdr w:val="none" w:sz="0" w:space="0" w:color="auto" w:frame="1"/>
        </w:rPr>
        <w:t xml:space="preserve"> </w:t>
      </w:r>
      <w:r w:rsidR="00302CD6">
        <w:rPr>
          <w:rStyle w:val="s8"/>
          <w:bdr w:val="none" w:sz="0" w:space="0" w:color="auto" w:frame="1"/>
        </w:rPr>
        <w:t xml:space="preserve">сумон </w:t>
      </w:r>
      <w:r w:rsidR="004907C4">
        <w:rPr>
          <w:rStyle w:val="s8"/>
          <w:bdr w:val="none" w:sz="0" w:space="0" w:color="auto" w:frame="1"/>
        </w:rPr>
        <w:t>Шеминский</w:t>
      </w:r>
      <w:r w:rsidRPr="002B74C8">
        <w:rPr>
          <w:rStyle w:val="s8"/>
          <w:bdr w:val="none" w:sz="0" w:space="0" w:color="auto" w:frame="1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="00DB171F" w:rsidRPr="00DB171F">
        <w:rPr>
          <w:bdr w:val="none" w:sz="0" w:space="0" w:color="auto" w:frame="1"/>
        </w:rPr>
        <w:t xml:space="preserve"> </w:t>
      </w:r>
      <w:r w:rsidRPr="002B74C8">
        <w:rPr>
          <w:rStyle w:val="s8"/>
          <w:bdr w:val="none" w:sz="0" w:space="0" w:color="auto" w:frame="1"/>
        </w:rPr>
        <w:t>производит расчеты потребности бюджетных ассигнований, а также другие сведения, необходимые для составления проекта бюджета сельского поселения на 2019 год и на плановый период 2020 и 2021 годы в соответствии с распоряжением. 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Главный специалист администрации сельского поселения</w:t>
      </w:r>
      <w:r w:rsidR="006E293C" w:rsidRPr="002B74C8">
        <w:rPr>
          <w:rStyle w:val="s8"/>
          <w:bdr w:val="none" w:sz="0" w:space="0" w:color="auto" w:frame="1"/>
        </w:rPr>
        <w:t xml:space="preserve"> </w:t>
      </w:r>
      <w:r w:rsidR="00302CD6">
        <w:rPr>
          <w:rStyle w:val="s8"/>
          <w:bdr w:val="none" w:sz="0" w:space="0" w:color="auto" w:frame="1"/>
        </w:rPr>
        <w:t xml:space="preserve">сумон </w:t>
      </w:r>
      <w:r w:rsidR="004907C4">
        <w:rPr>
          <w:rStyle w:val="s8"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 xml:space="preserve"> осуществляет проверку и анализ расчетов на предмет: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- правильности применения методов расчета бюджетных ассигнований  бюджета </w:t>
      </w:r>
      <w:r w:rsidR="006E293C" w:rsidRPr="002B74C8">
        <w:rPr>
          <w:rStyle w:val="s8"/>
          <w:bdr w:val="none" w:sz="0" w:space="0" w:color="auto" w:frame="1"/>
        </w:rPr>
        <w:t xml:space="preserve">администрации </w:t>
      </w:r>
      <w:r w:rsidRPr="002B74C8">
        <w:rPr>
          <w:rStyle w:val="s8"/>
          <w:bdr w:val="none" w:sz="0" w:space="0" w:color="auto" w:frame="1"/>
        </w:rPr>
        <w:t>сельского поселения</w:t>
      </w:r>
      <w:r w:rsidR="006E293C" w:rsidRPr="002B74C8">
        <w:rPr>
          <w:rStyle w:val="s8"/>
          <w:bdr w:val="none" w:sz="0" w:space="0" w:color="auto" w:frame="1"/>
        </w:rPr>
        <w:t xml:space="preserve"> </w:t>
      </w:r>
      <w:r w:rsidR="00302CD6">
        <w:rPr>
          <w:rStyle w:val="s8"/>
          <w:bdr w:val="none" w:sz="0" w:space="0" w:color="auto" w:frame="1"/>
        </w:rPr>
        <w:t xml:space="preserve">сумон </w:t>
      </w:r>
      <w:r w:rsidR="004907C4">
        <w:rPr>
          <w:rStyle w:val="s8"/>
          <w:bdr w:val="none" w:sz="0" w:space="0" w:color="auto" w:frame="1"/>
        </w:rPr>
        <w:t>Шеминский</w:t>
      </w:r>
      <w:r w:rsidR="00DB171F">
        <w:rPr>
          <w:rStyle w:val="s8"/>
          <w:bdr w:val="none" w:sz="0" w:space="0" w:color="auto" w:frame="1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 правильности применения кодов бюджетной классификации;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-соответствия распределения иных межбюджетных трансфертов в муниципальный район по представленной методике.</w:t>
      </w:r>
    </w:p>
    <w:p w:rsidR="00A81FB4" w:rsidRPr="002B74C8" w:rsidRDefault="00A81FB4" w:rsidP="002B74C8">
      <w:pPr>
        <w:pStyle w:val="s1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А также: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 формирует ведомственную структуру и функциональную структуру расходов бюджета сельского поселения;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-формирует приложение по видам и объемам межбюджетных трансфертов, передаваемых бюджету муниципального района;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 на основе ведомственной структуры расходов бюджета сельского поселения определяет общий объем бюджетных ассигнований бюджета сельского поселения, на исполнение действующих и принимаемых расходных обязательств, 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 осуществляет балансировку общих объемов бюджетных ассигнований бюджета сельского поселения исходя из прогноза налоговых и неналоговых доходов бюджета сельского поселения, источников финансирования дефицита бюджета сельского поселения;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- готовит проект решения «О бюджете </w:t>
      </w:r>
      <w:r w:rsidR="00302CD6">
        <w:rPr>
          <w:rStyle w:val="s8"/>
          <w:bdr w:val="none" w:sz="0" w:space="0" w:color="auto" w:frame="1"/>
        </w:rPr>
        <w:t xml:space="preserve">администрации </w:t>
      </w:r>
      <w:r w:rsidRPr="002B74C8">
        <w:rPr>
          <w:rStyle w:val="s8"/>
          <w:bdr w:val="none" w:sz="0" w:space="0" w:color="auto" w:frame="1"/>
        </w:rPr>
        <w:t>сельского поселения</w:t>
      </w:r>
      <w:r w:rsidR="00302CD6">
        <w:rPr>
          <w:rStyle w:val="s8"/>
          <w:bdr w:val="none" w:sz="0" w:space="0" w:color="auto" w:frame="1"/>
        </w:rPr>
        <w:t xml:space="preserve"> сумон </w:t>
      </w:r>
      <w:r w:rsidR="004907C4">
        <w:rPr>
          <w:rStyle w:val="s8"/>
          <w:bdr w:val="none" w:sz="0" w:space="0" w:color="auto" w:frame="1"/>
        </w:rPr>
        <w:t>Шеминский</w:t>
      </w:r>
      <w:r w:rsidR="00302CD6">
        <w:rPr>
          <w:rStyle w:val="s8"/>
          <w:bdr w:val="none" w:sz="0" w:space="0" w:color="auto" w:frame="1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 xml:space="preserve"> на 2019 год и на плановый период 2020 и 2021 годы»;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 готовит пояснительную записку и иные аналитические материалы.</w:t>
      </w:r>
      <w:r w:rsidRPr="002B74C8">
        <w:rPr>
          <w:bdr w:val="none" w:sz="0" w:space="0" w:color="auto" w:frame="1"/>
        </w:rPr>
        <w:t> </w:t>
      </w:r>
    </w:p>
    <w:p w:rsidR="00A81FB4" w:rsidRPr="002B74C8" w:rsidRDefault="00A81FB4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bdr w:val="none" w:sz="0" w:space="0" w:color="auto" w:frame="1"/>
        </w:rPr>
        <w:t> </w:t>
      </w:r>
      <w:r w:rsidRPr="002B74C8">
        <w:t> </w:t>
      </w: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E293C" w:rsidRPr="002B74C8" w:rsidRDefault="006E293C" w:rsidP="00DB171F">
      <w:pPr>
        <w:pStyle w:val="s2"/>
        <w:shd w:val="clear" w:color="auto" w:fill="FFFFFF"/>
        <w:spacing w:before="0" w:beforeAutospacing="0" w:after="0" w:afterAutospacing="0"/>
        <w:jc w:val="both"/>
        <w:textAlignment w:val="baseline"/>
      </w:pPr>
    </w:p>
    <w:p w:rsidR="002B74C8" w:rsidRPr="00DB171F" w:rsidRDefault="002B74C8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DB171F">
        <w:rPr>
          <w:rFonts w:ascii="Times New Roman" w:eastAsia="Times New Roman" w:hAnsi="Times New Roman" w:cs="Times New Roman"/>
          <w:spacing w:val="2"/>
        </w:rPr>
        <w:t>Утвержден</w:t>
      </w:r>
      <w:r w:rsidRPr="00DB171F">
        <w:rPr>
          <w:rFonts w:ascii="Times New Roman" w:eastAsia="Times New Roman" w:hAnsi="Times New Roman" w:cs="Times New Roman"/>
          <w:spacing w:val="2"/>
        </w:rPr>
        <w:br/>
        <w:t>постановлением администрации</w:t>
      </w:r>
      <w:r w:rsidRPr="00DB171F">
        <w:rPr>
          <w:rFonts w:ascii="Times New Roman" w:eastAsia="Times New Roman" w:hAnsi="Times New Roman" w:cs="Times New Roman"/>
          <w:spacing w:val="2"/>
        </w:rPr>
        <w:br/>
        <w:t>сельского поселения сумон</w:t>
      </w:r>
    </w:p>
    <w:p w:rsidR="002B74C8" w:rsidRPr="00DB171F" w:rsidRDefault="004907C4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DB171F">
        <w:rPr>
          <w:rFonts w:ascii="Times New Roman" w:eastAsia="Times New Roman" w:hAnsi="Times New Roman" w:cs="Times New Roman"/>
          <w:spacing w:val="2"/>
        </w:rPr>
        <w:t>Шеминский</w:t>
      </w:r>
      <w:r w:rsidR="002B74C8" w:rsidRPr="00DB171F">
        <w:rPr>
          <w:rFonts w:ascii="Times New Roman" w:eastAsia="Times New Roman" w:hAnsi="Times New Roman" w:cs="Times New Roman"/>
          <w:spacing w:val="2"/>
        </w:rPr>
        <w:t xml:space="preserve"> Дзун-Хемчикского</w:t>
      </w:r>
    </w:p>
    <w:p w:rsidR="002B74C8" w:rsidRPr="00DB171F" w:rsidRDefault="002B74C8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DB171F">
        <w:rPr>
          <w:rFonts w:ascii="Times New Roman" w:eastAsia="Times New Roman" w:hAnsi="Times New Roman" w:cs="Times New Roman"/>
          <w:spacing w:val="2"/>
        </w:rPr>
        <w:t>кожууна Республики Тыва</w:t>
      </w:r>
    </w:p>
    <w:p w:rsidR="002B74C8" w:rsidRPr="00DB171F" w:rsidRDefault="00DB171F" w:rsidP="002B74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DB171F">
        <w:rPr>
          <w:rFonts w:ascii="Times New Roman" w:eastAsia="Times New Roman" w:hAnsi="Times New Roman" w:cs="Times New Roman"/>
          <w:spacing w:val="2"/>
        </w:rPr>
        <w:t xml:space="preserve"> 04 сентября 2019 г №51</w:t>
      </w:r>
    </w:p>
    <w:p w:rsidR="006E293C" w:rsidRPr="002B74C8" w:rsidRDefault="006E293C" w:rsidP="002B74C8">
      <w:pPr>
        <w:pStyle w:val="s2"/>
        <w:shd w:val="clear" w:color="auto" w:fill="FFFFFF"/>
        <w:spacing w:before="0" w:beforeAutospacing="0" w:after="0" w:afterAutospacing="0"/>
        <w:ind w:firstLine="709"/>
        <w:jc w:val="right"/>
        <w:textAlignment w:val="baseline"/>
      </w:pPr>
    </w:p>
    <w:p w:rsidR="00A81FB4" w:rsidRPr="002B74C8" w:rsidRDefault="00A81FB4" w:rsidP="002B74C8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2B74C8">
        <w:rPr>
          <w:rStyle w:val="s16"/>
          <w:b/>
          <w:bCs/>
          <w:bdr w:val="none" w:sz="0" w:space="0" w:color="auto" w:frame="1"/>
        </w:rPr>
        <w:t>МЕТОДИКА</w:t>
      </w:r>
    </w:p>
    <w:p w:rsidR="00DB171F" w:rsidRDefault="00A81FB4" w:rsidP="002B74C8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s16"/>
          <w:b/>
          <w:bCs/>
          <w:bdr w:val="none" w:sz="0" w:space="0" w:color="auto" w:frame="1"/>
        </w:rPr>
      </w:pPr>
      <w:r w:rsidRPr="002B74C8">
        <w:rPr>
          <w:rStyle w:val="s16"/>
          <w:b/>
          <w:bCs/>
          <w:bdr w:val="none" w:sz="0" w:space="0" w:color="auto" w:frame="1"/>
        </w:rPr>
        <w:t xml:space="preserve">ПЛАНИРОВАНИЯ БЮДЖЕТНЫХ АССИГНОВАНИЙ БЮДЖЕТА </w:t>
      </w:r>
      <w:r w:rsidR="006E293C" w:rsidRPr="002B74C8">
        <w:rPr>
          <w:rStyle w:val="s16"/>
          <w:b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/>
          <w:bCs/>
          <w:bdr w:val="none" w:sz="0" w:space="0" w:color="auto" w:frame="1"/>
        </w:rPr>
        <w:t>ШЕМИНСКИЙ</w:t>
      </w:r>
      <w:r w:rsidR="00DB171F">
        <w:rPr>
          <w:rStyle w:val="s16"/>
          <w:b/>
          <w:bCs/>
          <w:bdr w:val="none" w:sz="0" w:space="0" w:color="auto" w:frame="1"/>
        </w:rPr>
        <w:t xml:space="preserve"> </w:t>
      </w:r>
    </w:p>
    <w:p w:rsidR="00A81FB4" w:rsidRPr="002B74C8" w:rsidRDefault="00DB171F" w:rsidP="002B74C8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rStyle w:val="s16"/>
          <w:b/>
          <w:bCs/>
          <w:bdr w:val="none" w:sz="0" w:space="0" w:color="auto" w:frame="1"/>
        </w:rPr>
        <w:t>ДЗУН-ХЕМЧИКСКОГО КОЖУУНА РЕСПУБЛИКИ ТЫВА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1. Настоящая методика планирования бюджетных ассигнований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 xml:space="preserve"> на 2019 год и на плановый период 2020 и 2021годы 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сельского поселения на стадии формирования проекта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="006E293C" w:rsidRPr="002B74C8">
        <w:rPr>
          <w:rStyle w:val="s8"/>
          <w:bdr w:val="none" w:sz="0" w:space="0" w:color="auto" w:frame="1"/>
        </w:rPr>
        <w:t xml:space="preserve"> </w:t>
      </w:r>
      <w:r w:rsidRPr="002B74C8">
        <w:rPr>
          <w:rStyle w:val="s8"/>
          <w:bdr w:val="none" w:sz="0" w:space="0" w:color="auto" w:frame="1"/>
        </w:rPr>
        <w:t>на 2019 год и на плановый период 2020 и 2021 годы.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2. Расходы главных распорядителей средств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>
        <w:rPr>
          <w:rStyle w:val="s16"/>
          <w:bCs/>
          <w:bdr w:val="none" w:sz="0" w:space="0" w:color="auto" w:frame="1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, связанные с исполнением действующих обязательств, прогнозируются исходя из плановых назначений по бюджету сельского поселения на 2018 год с учетом анализа изменений структуры расходов и отраслевых особенностей.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При этом расходы уменьшаются: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- на сумму расходов, производимых в соответствии с разовыми решениями о выделении средств из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>
        <w:rPr>
          <w:rStyle w:val="s16"/>
          <w:bCs/>
          <w:bdr w:val="none" w:sz="0" w:space="0" w:color="auto" w:frame="1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, или расходов по реализации нормативных правовых актов, срок действия которых ограничен 2018 годом;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- по итогам инвентаризации расходных обязательств поселения и с учетом планируемых мероприятий по сокращению бюджетных ассигнований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Если расходы произведены не с начала 2018 года, планирование бюджетных ассигнований на исполнение действующих расходных обязательств сельского поселения на 2019 - 2021 годы осуществляется с учетом годовой потребности на указанный период.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3. Расходы главных распорядителей средств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, связанные с исполнением принимаемых обязательств, формируются на основании законов и нормативных правовых актов поселения, вступающих в силу после 31 декабря 2018 года.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4. Объем бюджетных ассигнований на исполнение действующих и принимаемых расходных обязательств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 xml:space="preserve"> не может превышать прогнозируемого объема доходов бюджета сельского поселения,  поступлений источников финансирования его дефицита, уменьшенных на суммы выплат из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 xml:space="preserve">, связанных с источниками финансирования дефицита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="00DB171F">
        <w:rPr>
          <w:rStyle w:val="s16"/>
          <w:bCs/>
          <w:bdr w:val="none" w:sz="0" w:space="0" w:color="auto" w:frame="1"/>
        </w:rPr>
        <w:t xml:space="preserve"> </w:t>
      </w:r>
      <w:r w:rsidRPr="002B74C8">
        <w:rPr>
          <w:rStyle w:val="s8"/>
          <w:bdr w:val="none" w:sz="0" w:space="0" w:color="auto" w:frame="1"/>
        </w:rPr>
        <w:t xml:space="preserve">, изменения остатков на счете по учету средств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.</w:t>
      </w:r>
    </w:p>
    <w:p w:rsidR="00A81FB4" w:rsidRPr="002B74C8" w:rsidRDefault="00A81FB4" w:rsidP="002B74C8">
      <w:pPr>
        <w:pStyle w:val="s1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lastRenderedPageBreak/>
        <w:t xml:space="preserve">В случае невыполнения указанного условия бюджетные ассигнования на исполнение действующих и принимаемых обязательств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 xml:space="preserve"> подлежат сокращению и (или) принимается решение о привлечении источников финансирования дефицита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 xml:space="preserve"> в пределах, установленных Бюджетным кодексом Российской Федерации.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5. Объемы бюджетных ассигнований на оплату труда работников государственных казенных учреждений, денежное содержание лиц, замещающих муниципальные должности поселения, гражданских служащих муниципального района, оплату труда работников, не отнесенных к должностям муниципальной службы, рассчитываются исходя из штатной численности работников, утвержденной соответствующим правовым актом администрации </w:t>
      </w:r>
      <w:r w:rsidR="006E293C" w:rsidRPr="002B74C8">
        <w:rPr>
          <w:rStyle w:val="s16"/>
          <w:bCs/>
          <w:bdr w:val="none" w:sz="0" w:space="0" w:color="auto" w:frame="1"/>
        </w:rPr>
        <w:t xml:space="preserve">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="006E293C" w:rsidRPr="002B74C8">
        <w:rPr>
          <w:rStyle w:val="s16"/>
          <w:bCs/>
          <w:bdr w:val="none" w:sz="0" w:space="0" w:color="auto" w:frame="1"/>
        </w:rPr>
        <w:t>.</w:t>
      </w:r>
    </w:p>
    <w:p w:rsidR="00A81FB4" w:rsidRPr="002B74C8" w:rsidRDefault="00A81FB4" w:rsidP="002B74C8">
      <w:pPr>
        <w:pStyle w:val="s1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bdr w:val="none" w:sz="0" w:space="0" w:color="auto" w:frame="1"/>
        </w:rPr>
        <w:t>​</w:t>
      </w:r>
      <w:r w:rsidRPr="002B74C8">
        <w:rPr>
          <w:rStyle w:val="s8"/>
          <w:bdr w:val="none" w:sz="0" w:space="0" w:color="auto" w:frame="1"/>
        </w:rPr>
        <w:t xml:space="preserve">В дальнейшем подходы к увеличению фондов оплаты труда работников муниципальных учреждений могут быть уточнены по мере принятия соответствующих решений и уточнения параметров прогноза социально-экономического развития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.</w:t>
      </w:r>
    </w:p>
    <w:p w:rsidR="00A81FB4" w:rsidRPr="002B74C8" w:rsidRDefault="00A81FB4" w:rsidP="002B74C8">
      <w:pPr>
        <w:pStyle w:val="s1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Начисления на оплату труда рассчитываются на основании установленного  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 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6. Объемы бюджетных ассигнований на оплату поставок товаров, выполнения работ, оказания услуг для государственных нужд рассчитываются следующим образом: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 расходы на оплату коммунальных услуг, услуг по содержанию имущества (за исключением расходов на проведение текущего и капитального ремонта) включаются в состав бюджетных ассигнований на уровне текущего финансового года  и утвержденных лимитов на потребление коммунальных услуг с учетом роста тарифов</w:t>
      </w:r>
      <w:r w:rsidR="006E293C" w:rsidRPr="002B74C8">
        <w:rPr>
          <w:rStyle w:val="s8"/>
          <w:bdr w:val="none" w:sz="0" w:space="0" w:color="auto" w:frame="1"/>
        </w:rPr>
        <w:t>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- объемы бюджетных ассигнований на приобретение материальных запасов рассчитываются исходя из параметров базисного периода с применением соответствующих индексов (метод индексации).</w:t>
      </w:r>
    </w:p>
    <w:p w:rsidR="00A81FB4" w:rsidRPr="002B74C8" w:rsidRDefault="00A81FB4" w:rsidP="002B74C8">
      <w:pPr>
        <w:pStyle w:val="s1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Недостающие средства в рамках действующих расходных обязательств ГРБС изыскивают за счет оптимизации расходов по соответствующему отраслевому направлению.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- объем расходов на капитальный ремонт учреждения определяется  на основании  потребности и с учетом возможности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7. Объемы бюджетных ассигнований на уплату региональных и местных налогов (налог на имущество организаций, транспортный налог, земельный налог) рассчитываются исходя из объема средств, предусмотренных на эти цели в текущем финансовом году с учетом необходимости оплаты платежей за четыре квартала. При этом объемы расходов на уплату налогов могут быть скорректированы исходя из фактической потребности. 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8. Объемы бюджетных ассигнований на реализацию муниципальных программ, ведомственных программ, рассчитываются плановым методом на основании утвержденных соответствующими нормативными правовыми актами (проектами нормативных правовых актов) объемов финансирования. 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9. Объемы бюджетных ассигнований на социальное обеспечение населения (в том числе на исполнение публичных нормативных обязательств) рассчитываются </w:t>
      </w:r>
      <w:r w:rsidRPr="002B74C8">
        <w:rPr>
          <w:rStyle w:val="s8"/>
          <w:bdr w:val="none" w:sz="0" w:space="0" w:color="auto" w:frame="1"/>
        </w:rPr>
        <w:lastRenderedPageBreak/>
        <w:t>нормативным методом в условиях действующего законодательства с учетом уточненной численности получателей и размера пособий.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Объемы бюджетных ассигнований на предоставление мер адресной социальной поддержки отдельным категориям граждан в целях исключения неэффективных расходов планируются с учетом современной экономической ситуации на основе оптимизации публичных нормативных обязательств и оказания социальной помощи, льгот и услуг.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10. При планировании в расчет не включаются бюджетные ассигнования, учтенные в ходе формирования бюджета </w:t>
      </w:r>
      <w:r w:rsidR="006E293C" w:rsidRPr="002B74C8">
        <w:rPr>
          <w:rStyle w:val="s16"/>
          <w:bCs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16"/>
          <w:bCs/>
          <w:bdr w:val="none" w:sz="0" w:space="0" w:color="auto" w:frame="1"/>
        </w:rPr>
        <w:t>Шеминский</w:t>
      </w:r>
      <w:r w:rsidR="006E293C" w:rsidRPr="002B74C8">
        <w:rPr>
          <w:rStyle w:val="s8"/>
          <w:bdr w:val="none" w:sz="0" w:space="0" w:color="auto" w:frame="1"/>
        </w:rPr>
        <w:t xml:space="preserve"> </w:t>
      </w:r>
      <w:r w:rsidRPr="002B74C8">
        <w:rPr>
          <w:rStyle w:val="s8"/>
          <w:bdr w:val="none" w:sz="0" w:space="0" w:color="auto" w:frame="1"/>
        </w:rPr>
        <w:t>на текущий год, носящие единовременный характер, а также производимые за счет целевых средств и федерального бюджетов.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11. Предельные объемы бюджетных ассигнований в рамках непрограммной деятельности (за исключением объемов средств на капитальные и текущие ремонты) планируются исходя из ожидаемого исполнения за текущий  год (показатели сводной бюджетной росписи на текущий год по состоянию на 01 июля текущего года) с учетом коэффициента.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12. Объемы бюджетных ассигнований в части расходов на бюджетные инвестиции  в объекты дорожного хозяйства, рассчитываются в пределах средств дорожного фонда, определ</w:t>
      </w:r>
      <w:r w:rsidR="006E293C" w:rsidRPr="002B74C8">
        <w:rPr>
          <w:rStyle w:val="s8"/>
          <w:bdr w:val="none" w:sz="0" w:space="0" w:color="auto" w:frame="1"/>
        </w:rPr>
        <w:t xml:space="preserve">енного в соответствии с </w:t>
      </w:r>
      <w:r w:rsidR="00302CD6">
        <w:rPr>
          <w:rStyle w:val="s8"/>
          <w:bdr w:val="none" w:sz="0" w:space="0" w:color="auto" w:frame="1"/>
        </w:rPr>
        <w:t xml:space="preserve">постановлением администрации сельского поселения сумон </w:t>
      </w:r>
      <w:r w:rsidR="004907C4">
        <w:rPr>
          <w:rStyle w:val="s8"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="00302CD6">
        <w:rPr>
          <w:rStyle w:val="s8"/>
          <w:bdr w:val="none" w:sz="0" w:space="0" w:color="auto" w:frame="1"/>
        </w:rPr>
        <w:t>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 xml:space="preserve">13. Бюджетные ассигнования за счет целевых средств из </w:t>
      </w:r>
      <w:r w:rsidR="006E293C" w:rsidRPr="002B74C8">
        <w:rPr>
          <w:rStyle w:val="s8"/>
          <w:bdr w:val="none" w:sz="0" w:space="0" w:color="auto" w:frame="1"/>
        </w:rPr>
        <w:t>республиканского</w:t>
      </w:r>
      <w:r w:rsidRPr="002B74C8">
        <w:rPr>
          <w:rStyle w:val="s8"/>
          <w:bdr w:val="none" w:sz="0" w:space="0" w:color="auto" w:frame="1"/>
        </w:rPr>
        <w:t xml:space="preserve"> бюджета (субвенции, субсидии, иные межбюджетные трансферты) на  очередной финансовый год и плановый период планируются в соответствии с утвержденным законом о </w:t>
      </w:r>
      <w:r w:rsidR="006E293C" w:rsidRPr="002B74C8">
        <w:rPr>
          <w:rStyle w:val="s8"/>
          <w:bdr w:val="none" w:sz="0" w:space="0" w:color="auto" w:frame="1"/>
        </w:rPr>
        <w:t>республиканском</w:t>
      </w:r>
      <w:r w:rsidRPr="002B74C8">
        <w:rPr>
          <w:rStyle w:val="s8"/>
          <w:bdr w:val="none" w:sz="0" w:space="0" w:color="auto" w:frame="1"/>
        </w:rPr>
        <w:t xml:space="preserve"> бюджете на очередной финансовый год и плановый  период.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14. Кроме того, при планировании бюджетных ассигнований могут быть учтены средства, дополнительно выделенные (сокращенные) по результатам согласований  показателей проекта бюджета сельского поселения.</w:t>
      </w:r>
    </w:p>
    <w:p w:rsidR="00A81FB4" w:rsidRPr="002B74C8" w:rsidRDefault="00A81FB4" w:rsidP="002B74C8">
      <w:pPr>
        <w:pStyle w:val="s1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74C8">
        <w:rPr>
          <w:rStyle w:val="s8"/>
          <w:bdr w:val="none" w:sz="0" w:space="0" w:color="auto" w:frame="1"/>
        </w:rPr>
        <w:t>15. Планирование бюджетных ассигнований по межбюджетным трансфертам из бюджета сельского поселения, финансовое обеспечение которых  осуществляется за счет собственных доходов и источников финансирования дефицита бюджета сельского поселения, производится в соответствии с решениями о бюджете (проектами  решений  о бюджете), а также нормативными правовыми актами </w:t>
      </w:r>
      <w:r w:rsidR="0092249A">
        <w:rPr>
          <w:rStyle w:val="s8"/>
          <w:bdr w:val="none" w:sz="0" w:space="0" w:color="auto" w:frame="1"/>
        </w:rPr>
        <w:t xml:space="preserve">администрации сельского поселения сумон </w:t>
      </w:r>
      <w:r w:rsidR="004907C4">
        <w:rPr>
          <w:rStyle w:val="s8"/>
          <w:bdr w:val="none" w:sz="0" w:space="0" w:color="auto" w:frame="1"/>
        </w:rPr>
        <w:t>Шеминский</w:t>
      </w:r>
      <w:r w:rsidR="00DB171F" w:rsidRPr="00DB171F">
        <w:rPr>
          <w:rFonts w:asciiTheme="minorHAnsi" w:eastAsiaTheme="minorHAnsi" w:hAnsiTheme="minorHAnsi" w:cstheme="minorBidi"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B171F" w:rsidRPr="00DB171F">
        <w:rPr>
          <w:bCs/>
          <w:bdr w:val="none" w:sz="0" w:space="0" w:color="auto" w:frame="1"/>
        </w:rPr>
        <w:t>Дзун-Хемчикского кожууна Республики Тыва</w:t>
      </w:r>
      <w:r w:rsidRPr="002B74C8">
        <w:rPr>
          <w:rStyle w:val="s8"/>
          <w:bdr w:val="none" w:sz="0" w:space="0" w:color="auto" w:frame="1"/>
        </w:rPr>
        <w:t>.</w:t>
      </w:r>
    </w:p>
    <w:p w:rsidR="003D7EFD" w:rsidRPr="00A81FB4" w:rsidRDefault="003D7EFD" w:rsidP="00A8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7EFD" w:rsidRPr="00A81FB4" w:rsidSect="003D7EF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51" w:rsidRDefault="00421751" w:rsidP="00DB171F">
      <w:pPr>
        <w:spacing w:after="0" w:line="240" w:lineRule="auto"/>
      </w:pPr>
      <w:r>
        <w:separator/>
      </w:r>
    </w:p>
  </w:endnote>
  <w:endnote w:type="continuationSeparator" w:id="0">
    <w:p w:rsidR="00421751" w:rsidRDefault="00421751" w:rsidP="00DB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061498"/>
      <w:docPartObj>
        <w:docPartGallery w:val="Page Numbers (Bottom of Page)"/>
        <w:docPartUnique/>
      </w:docPartObj>
    </w:sdtPr>
    <w:sdtContent>
      <w:p w:rsidR="00DB171F" w:rsidRDefault="00DB171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171F" w:rsidRDefault="00DB17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51" w:rsidRDefault="00421751" w:rsidP="00DB171F">
      <w:pPr>
        <w:spacing w:after="0" w:line="240" w:lineRule="auto"/>
      </w:pPr>
      <w:r>
        <w:separator/>
      </w:r>
    </w:p>
  </w:footnote>
  <w:footnote w:type="continuationSeparator" w:id="0">
    <w:p w:rsidR="00421751" w:rsidRDefault="00421751" w:rsidP="00DB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F621E"/>
    <w:multiLevelType w:val="hybridMultilevel"/>
    <w:tmpl w:val="0972AA84"/>
    <w:lvl w:ilvl="0" w:tplc="24DA2D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80CFCC6">
      <w:numFmt w:val="none"/>
      <w:lvlText w:val=""/>
      <w:lvlJc w:val="left"/>
      <w:pPr>
        <w:tabs>
          <w:tab w:val="num" w:pos="360"/>
        </w:tabs>
      </w:pPr>
    </w:lvl>
    <w:lvl w:ilvl="2" w:tplc="EC6EC7A6">
      <w:numFmt w:val="none"/>
      <w:lvlText w:val=""/>
      <w:lvlJc w:val="left"/>
      <w:pPr>
        <w:tabs>
          <w:tab w:val="num" w:pos="360"/>
        </w:tabs>
      </w:pPr>
    </w:lvl>
    <w:lvl w:ilvl="3" w:tplc="BEF68E18">
      <w:numFmt w:val="none"/>
      <w:lvlText w:val=""/>
      <w:lvlJc w:val="left"/>
      <w:pPr>
        <w:tabs>
          <w:tab w:val="num" w:pos="360"/>
        </w:tabs>
      </w:pPr>
    </w:lvl>
    <w:lvl w:ilvl="4" w:tplc="9A2AB6D8">
      <w:numFmt w:val="none"/>
      <w:lvlText w:val=""/>
      <w:lvlJc w:val="left"/>
      <w:pPr>
        <w:tabs>
          <w:tab w:val="num" w:pos="360"/>
        </w:tabs>
      </w:pPr>
    </w:lvl>
    <w:lvl w:ilvl="5" w:tplc="125EE476">
      <w:numFmt w:val="none"/>
      <w:lvlText w:val=""/>
      <w:lvlJc w:val="left"/>
      <w:pPr>
        <w:tabs>
          <w:tab w:val="num" w:pos="360"/>
        </w:tabs>
      </w:pPr>
    </w:lvl>
    <w:lvl w:ilvl="6" w:tplc="105037E8">
      <w:numFmt w:val="none"/>
      <w:lvlText w:val=""/>
      <w:lvlJc w:val="left"/>
      <w:pPr>
        <w:tabs>
          <w:tab w:val="num" w:pos="360"/>
        </w:tabs>
      </w:pPr>
    </w:lvl>
    <w:lvl w:ilvl="7" w:tplc="1F80DEE8">
      <w:numFmt w:val="none"/>
      <w:lvlText w:val=""/>
      <w:lvlJc w:val="left"/>
      <w:pPr>
        <w:tabs>
          <w:tab w:val="num" w:pos="360"/>
        </w:tabs>
      </w:pPr>
    </w:lvl>
    <w:lvl w:ilvl="8" w:tplc="0C0221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FB4"/>
    <w:rsid w:val="000F0819"/>
    <w:rsid w:val="00136F2F"/>
    <w:rsid w:val="0023245E"/>
    <w:rsid w:val="002B1B60"/>
    <w:rsid w:val="002B74C8"/>
    <w:rsid w:val="00302CD6"/>
    <w:rsid w:val="0037464B"/>
    <w:rsid w:val="00380A78"/>
    <w:rsid w:val="003D7EFD"/>
    <w:rsid w:val="00421751"/>
    <w:rsid w:val="004907C4"/>
    <w:rsid w:val="006E293C"/>
    <w:rsid w:val="007E577A"/>
    <w:rsid w:val="00820107"/>
    <w:rsid w:val="008E07E3"/>
    <w:rsid w:val="008E40BB"/>
    <w:rsid w:val="00904652"/>
    <w:rsid w:val="0092249A"/>
    <w:rsid w:val="009A66A1"/>
    <w:rsid w:val="00A81FB4"/>
    <w:rsid w:val="00D3321A"/>
    <w:rsid w:val="00DB171F"/>
    <w:rsid w:val="00F4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7">
    <w:name w:val="s17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A81FB4"/>
  </w:style>
  <w:style w:type="paragraph" w:customStyle="1" w:styleId="s2">
    <w:name w:val="s2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81FB4"/>
  </w:style>
  <w:style w:type="paragraph" w:customStyle="1" w:styleId="s18">
    <w:name w:val="s18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74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2B74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2B74C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Nonformat">
    <w:name w:val="ConsNonformat"/>
    <w:rsid w:val="002B74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???????"/>
    <w:rsid w:val="002B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B74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B7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74C8"/>
    <w:pPr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DB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71F"/>
  </w:style>
  <w:style w:type="paragraph" w:styleId="ab">
    <w:name w:val="footer"/>
    <w:basedOn w:val="a"/>
    <w:link w:val="ac"/>
    <w:uiPriority w:val="99"/>
    <w:unhideWhenUsed/>
    <w:rsid w:val="00DB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71F"/>
  </w:style>
  <w:style w:type="paragraph" w:styleId="ad">
    <w:name w:val="Balloon Text"/>
    <w:basedOn w:val="a"/>
    <w:link w:val="ae"/>
    <w:uiPriority w:val="99"/>
    <w:semiHidden/>
    <w:unhideWhenUsed/>
    <w:rsid w:val="00DB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1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Эконоист</dc:creator>
  <cp:lastModifiedBy>salbak</cp:lastModifiedBy>
  <cp:revision>5</cp:revision>
  <cp:lastPrinted>2020-01-14T07:00:00Z</cp:lastPrinted>
  <dcterms:created xsi:type="dcterms:W3CDTF">2019-09-12T11:08:00Z</dcterms:created>
  <dcterms:modified xsi:type="dcterms:W3CDTF">2020-01-14T07:01:00Z</dcterms:modified>
</cp:coreProperties>
</file>