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37"/>
        <w:tblW w:w="10598" w:type="dxa"/>
        <w:tblLook w:val="04A0" w:firstRow="1" w:lastRow="0" w:firstColumn="1" w:lastColumn="0" w:noHBand="0" w:noVBand="1"/>
      </w:tblPr>
      <w:tblGrid>
        <w:gridCol w:w="4603"/>
        <w:gridCol w:w="2028"/>
        <w:gridCol w:w="3967"/>
      </w:tblGrid>
      <w:tr w:rsidR="00D44756" w:rsidRPr="00D44756" w:rsidTr="00BD5843">
        <w:trPr>
          <w:trHeight w:val="1175"/>
        </w:trPr>
        <w:tc>
          <w:tcPr>
            <w:tcW w:w="4603" w:type="dxa"/>
          </w:tcPr>
          <w:p w:rsidR="00D44756" w:rsidRPr="00D44756" w:rsidRDefault="00D44756" w:rsidP="00D4475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D44756">
              <w:rPr>
                <w:rFonts w:ascii="Times New Roman" w:eastAsia="Calibri" w:hAnsi="Times New Roman" w:cs="Times New Roman"/>
                <w:kern w:val="2"/>
              </w:rPr>
              <w:t>Администрация</w:t>
            </w:r>
          </w:p>
          <w:p w:rsidR="00D44756" w:rsidRPr="00D44756" w:rsidRDefault="00D44756" w:rsidP="00D4475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D44756">
              <w:rPr>
                <w:rFonts w:ascii="Times New Roman" w:eastAsia="Calibri" w:hAnsi="Times New Roman" w:cs="Times New Roman"/>
                <w:kern w:val="2"/>
              </w:rPr>
              <w:t xml:space="preserve">сельского поселения </w:t>
            </w:r>
            <w:proofErr w:type="spellStart"/>
            <w:r w:rsidRPr="00D44756">
              <w:rPr>
                <w:rFonts w:ascii="Times New Roman" w:eastAsia="Calibri" w:hAnsi="Times New Roman" w:cs="Times New Roman"/>
                <w:kern w:val="2"/>
              </w:rPr>
              <w:t>сумон</w:t>
            </w:r>
            <w:proofErr w:type="spellEnd"/>
            <w:r w:rsidRPr="00D44756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D44756">
              <w:rPr>
                <w:rFonts w:ascii="Times New Roman" w:eastAsia="Calibri" w:hAnsi="Times New Roman" w:cs="Times New Roman"/>
                <w:kern w:val="2"/>
              </w:rPr>
              <w:t>Шеминский</w:t>
            </w:r>
            <w:proofErr w:type="spellEnd"/>
          </w:p>
          <w:p w:rsidR="00D44756" w:rsidRPr="00D44756" w:rsidRDefault="00D44756" w:rsidP="00D4475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D44756">
              <w:rPr>
                <w:rFonts w:ascii="Times New Roman" w:eastAsia="Calibri" w:hAnsi="Times New Roman" w:cs="Times New Roman"/>
                <w:kern w:val="2"/>
              </w:rPr>
              <w:t>Дзун-Хемчикского</w:t>
            </w:r>
            <w:proofErr w:type="spellEnd"/>
            <w:r w:rsidRPr="00D44756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D44756">
              <w:rPr>
                <w:rFonts w:ascii="Times New Roman" w:eastAsia="Calibri" w:hAnsi="Times New Roman" w:cs="Times New Roman"/>
                <w:kern w:val="2"/>
              </w:rPr>
              <w:t>кожууна</w:t>
            </w:r>
            <w:proofErr w:type="spellEnd"/>
            <w:r w:rsidRPr="00D44756">
              <w:rPr>
                <w:rFonts w:ascii="Times New Roman" w:eastAsia="Calibri" w:hAnsi="Times New Roman" w:cs="Times New Roman"/>
                <w:kern w:val="2"/>
              </w:rPr>
              <w:t xml:space="preserve">  </w:t>
            </w:r>
          </w:p>
          <w:p w:rsidR="00D44756" w:rsidRPr="00D44756" w:rsidRDefault="00D44756" w:rsidP="00D4475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D44756">
              <w:rPr>
                <w:rFonts w:ascii="Times New Roman" w:eastAsia="Calibri" w:hAnsi="Times New Roman" w:cs="Times New Roman"/>
                <w:kern w:val="2"/>
              </w:rPr>
              <w:t xml:space="preserve">  Республики Тыва</w:t>
            </w:r>
          </w:p>
        </w:tc>
        <w:tc>
          <w:tcPr>
            <w:tcW w:w="2028" w:type="dxa"/>
          </w:tcPr>
          <w:p w:rsidR="00D44756" w:rsidRPr="00D44756" w:rsidRDefault="00D44756" w:rsidP="00D44756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D44756">
              <w:rPr>
                <w:rFonts w:ascii="Times New Roman" w:eastAsia="Calibri" w:hAnsi="Times New Roman" w:cs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762000" cy="6762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554" cy="682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</w:tcPr>
          <w:p w:rsidR="00D44756" w:rsidRPr="00D44756" w:rsidRDefault="00D44756" w:rsidP="00D44756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D44756">
              <w:rPr>
                <w:rFonts w:ascii="Times New Roman" w:eastAsia="Calibri" w:hAnsi="Times New Roman" w:cs="Times New Roman"/>
                <w:kern w:val="2"/>
              </w:rPr>
              <w:t xml:space="preserve">Тыва </w:t>
            </w:r>
            <w:proofErr w:type="spellStart"/>
            <w:r w:rsidRPr="00D44756">
              <w:rPr>
                <w:rFonts w:ascii="Times New Roman" w:eastAsia="Calibri" w:hAnsi="Times New Roman" w:cs="Times New Roman"/>
                <w:kern w:val="2"/>
              </w:rPr>
              <w:t>Республиканын</w:t>
            </w:r>
            <w:proofErr w:type="spellEnd"/>
          </w:p>
          <w:p w:rsidR="00D44756" w:rsidRPr="00D44756" w:rsidRDefault="00D44756" w:rsidP="00D44756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D44756">
              <w:rPr>
                <w:rFonts w:ascii="Times New Roman" w:eastAsia="Calibri" w:hAnsi="Times New Roman" w:cs="Times New Roman"/>
                <w:kern w:val="2"/>
              </w:rPr>
              <w:t>Чоон-Хемчик</w:t>
            </w:r>
            <w:proofErr w:type="spellEnd"/>
            <w:r w:rsidRPr="00D44756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D44756">
              <w:rPr>
                <w:rFonts w:ascii="Times New Roman" w:eastAsia="Calibri" w:hAnsi="Times New Roman" w:cs="Times New Roman"/>
                <w:kern w:val="2"/>
              </w:rPr>
              <w:t>кожууннун</w:t>
            </w:r>
            <w:proofErr w:type="spellEnd"/>
          </w:p>
          <w:p w:rsidR="00D44756" w:rsidRPr="00D44756" w:rsidRDefault="00D44756" w:rsidP="00D44756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D44756">
              <w:rPr>
                <w:rFonts w:ascii="Times New Roman" w:eastAsia="Calibri" w:hAnsi="Times New Roman" w:cs="Times New Roman"/>
                <w:kern w:val="2"/>
              </w:rPr>
              <w:t>Шеми</w:t>
            </w:r>
            <w:proofErr w:type="spellEnd"/>
            <w:r w:rsidRPr="00D44756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D44756">
              <w:rPr>
                <w:rFonts w:ascii="Times New Roman" w:eastAsia="Calibri" w:hAnsi="Times New Roman" w:cs="Times New Roman"/>
                <w:kern w:val="2"/>
              </w:rPr>
              <w:t>кодээ</w:t>
            </w:r>
            <w:proofErr w:type="spellEnd"/>
            <w:r w:rsidRPr="00D44756">
              <w:rPr>
                <w:rFonts w:ascii="Times New Roman" w:eastAsia="Calibri" w:hAnsi="Times New Roman" w:cs="Times New Roman"/>
                <w:kern w:val="2"/>
              </w:rPr>
              <w:t xml:space="preserve"> суму </w:t>
            </w:r>
            <w:proofErr w:type="spellStart"/>
            <w:r w:rsidRPr="00D44756">
              <w:rPr>
                <w:rFonts w:ascii="Times New Roman" w:eastAsia="Calibri" w:hAnsi="Times New Roman" w:cs="Times New Roman"/>
                <w:kern w:val="2"/>
              </w:rPr>
              <w:t>чагыргазы</w:t>
            </w:r>
            <w:proofErr w:type="spellEnd"/>
          </w:p>
        </w:tc>
      </w:tr>
    </w:tbl>
    <w:p w:rsidR="00D44756" w:rsidRPr="00D44756" w:rsidRDefault="00D44756" w:rsidP="00D44756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756" w:rsidRPr="00D44756" w:rsidRDefault="00D44756" w:rsidP="0077222D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4756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D44756" w:rsidRDefault="00EE08D7" w:rsidP="00D4475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09</w:t>
      </w:r>
      <w:r w:rsidR="00462A3A">
        <w:rPr>
          <w:rFonts w:ascii="Times New Roman" w:eastAsia="Calibri" w:hAnsi="Times New Roman" w:cs="Times New Roman"/>
          <w:sz w:val="24"/>
          <w:szCs w:val="24"/>
        </w:rPr>
        <w:t>.01.202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D44756" w:rsidRPr="00D44756">
        <w:rPr>
          <w:rFonts w:ascii="Times New Roman" w:eastAsia="Calibri" w:hAnsi="Times New Roman" w:cs="Times New Roman"/>
          <w:sz w:val="24"/>
          <w:szCs w:val="24"/>
        </w:rPr>
        <w:t xml:space="preserve">г.                        </w:t>
      </w:r>
      <w:r w:rsidR="00D4475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7222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4475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44756" w:rsidRPr="00D447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2A3A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D44756" w:rsidRPr="00D44756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="00D44756" w:rsidRPr="00D44756">
        <w:rPr>
          <w:rFonts w:ascii="Times New Roman" w:eastAsia="Calibri" w:hAnsi="Times New Roman" w:cs="Times New Roman"/>
          <w:sz w:val="24"/>
          <w:szCs w:val="24"/>
        </w:rPr>
        <w:t>Шеми</w:t>
      </w:r>
      <w:proofErr w:type="spellEnd"/>
      <w:r w:rsidR="00D44756" w:rsidRPr="00D447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="00462A3A">
        <w:rPr>
          <w:rFonts w:ascii="Times New Roman" w:eastAsia="Calibri" w:hAnsi="Times New Roman" w:cs="Times New Roman"/>
          <w:sz w:val="24"/>
          <w:szCs w:val="24"/>
        </w:rPr>
        <w:t xml:space="preserve"> № 2</w:t>
      </w:r>
    </w:p>
    <w:p w:rsidR="00384D77" w:rsidRPr="00D44756" w:rsidRDefault="00384D77" w:rsidP="00D4475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4756" w:rsidRPr="00D44756" w:rsidRDefault="00D44756" w:rsidP="00D44756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планировании мероприятий гражданской обороны   на территории </w:t>
      </w:r>
      <w:proofErr w:type="spellStart"/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сумона</w:t>
      </w:r>
      <w:proofErr w:type="spellEnd"/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Шеми</w:t>
      </w:r>
      <w:proofErr w:type="spellEnd"/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Дзун-Хемчикского</w:t>
      </w:r>
      <w:proofErr w:type="spellEnd"/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кожууна</w:t>
      </w:r>
      <w:proofErr w:type="spellEnd"/>
    </w:p>
    <w:p w:rsidR="00D44756" w:rsidRPr="00D44756" w:rsidRDefault="00D44756" w:rsidP="00D44756">
      <w:pPr>
        <w:suppressAutoHyphens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4756" w:rsidRDefault="00D44756" w:rsidP="00384D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Федеральным законом от 12.02.1998 № 28-ФЗ «О гражданской обороне», в целях установления единых требований по организации планирования и выполнения мероприятий гражданской обороны на территории </w:t>
      </w:r>
      <w:proofErr w:type="spellStart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сумона</w:t>
      </w:r>
      <w:proofErr w:type="spellEnd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администрация </w:t>
      </w:r>
      <w:proofErr w:type="spellStart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сумона</w:t>
      </w:r>
      <w:proofErr w:type="spellEnd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Шеми</w:t>
      </w:r>
      <w:proofErr w:type="spellEnd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84D77" w:rsidRPr="00D44756" w:rsidRDefault="00384D77" w:rsidP="00384D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4756" w:rsidRDefault="00D44756" w:rsidP="00384D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:rsidR="00384D77" w:rsidRPr="00D44756" w:rsidRDefault="00384D77" w:rsidP="00384D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Утвердить прилагаемое Положение о планировании мероприятий гражданской обороны на территории </w:t>
      </w:r>
      <w:proofErr w:type="spellStart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сумона</w:t>
      </w:r>
      <w:proofErr w:type="spellEnd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Шеми</w:t>
      </w:r>
      <w:proofErr w:type="spellEnd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44756" w:rsidRPr="00D44756" w:rsidRDefault="00D44756" w:rsidP="00D44756">
      <w:pPr>
        <w:tabs>
          <w:tab w:val="left" w:pos="97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Провести инструкторско-методическое занятие с должностными лицами, задействованными в планировании мероприятий гражданской обороны на территории муниципального образования, по изучению основополагающих документов по планированию мероприятий гражданской обороны. </w:t>
      </w:r>
    </w:p>
    <w:p w:rsidR="00D44756" w:rsidRPr="00D44756" w:rsidRDefault="00D44756" w:rsidP="00D44756">
      <w:pPr>
        <w:tabs>
          <w:tab w:val="left" w:pos="-1950"/>
          <w:tab w:val="left" w:pos="97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3. Обеспечить методическое руководство по разработке документов по планированию мероприятий гражданской обороны, организов</w:t>
      </w:r>
      <w:r w:rsidR="00384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ать </w:t>
      </w: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 за их исполнением. Определить порядок и сроки разработки документов, их согласования, утверждения и доведения до исполнителей. </w:t>
      </w:r>
    </w:p>
    <w:p w:rsidR="00D44756" w:rsidRPr="00D44756" w:rsidRDefault="00D44756" w:rsidP="00D4475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Рекомендовать руководителям социальных учреждений, расположенных на территории </w:t>
      </w:r>
      <w:proofErr w:type="spellStart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сумона</w:t>
      </w:r>
      <w:proofErr w:type="spellEnd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Шеми</w:t>
      </w:r>
      <w:proofErr w:type="spellEnd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, независимо от их организационно-пр</w:t>
      </w:r>
      <w:r w:rsidR="00384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авовых форм, форм собственности </w:t>
      </w: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и численности работающих организовать планирование мероприятий гражданской обороны в соответствии с требованиями настоящего постановления в целях выполнения следующих основных задач:</w:t>
      </w:r>
    </w:p>
    <w:p w:rsidR="00D44756" w:rsidRPr="00D44756" w:rsidRDefault="00D44756" w:rsidP="00D44756">
      <w:pPr>
        <w:widowControl w:val="0"/>
        <w:tabs>
          <w:tab w:val="left" w:pos="117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обучения населения, рабочих и служащих способам защиты от опасностей, возникаю</w:t>
      </w: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щих при ведении военных дейст</w:t>
      </w: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вий или вследствие этих действий;</w:t>
      </w:r>
    </w:p>
    <w:p w:rsidR="00D44756" w:rsidRPr="00D44756" w:rsidRDefault="00D44756" w:rsidP="00D44756">
      <w:pPr>
        <w:widowControl w:val="0"/>
        <w:tabs>
          <w:tab w:val="left" w:pos="1170"/>
          <w:tab w:val="left" w:pos="158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оповещения об опасностях, возникающих при ве</w:t>
      </w: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дении военных действий или вследствие этих действий;</w:t>
      </w:r>
    </w:p>
    <w:p w:rsidR="00D44756" w:rsidRPr="00D44756" w:rsidRDefault="00D44756" w:rsidP="00D44756">
      <w:pPr>
        <w:widowControl w:val="0"/>
        <w:tabs>
          <w:tab w:val="left" w:pos="1170"/>
          <w:tab w:val="left" w:pos="158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укрытия рабочих и служащих в защитных сооружениях и выдачи средств индивидуальной защиты;</w:t>
      </w:r>
    </w:p>
    <w:p w:rsidR="00D44756" w:rsidRPr="00D44756" w:rsidRDefault="00D44756" w:rsidP="00D44756">
      <w:pPr>
        <w:widowControl w:val="0"/>
        <w:tabs>
          <w:tab w:val="left" w:pos="1170"/>
          <w:tab w:val="left" w:pos="158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проведения аварийно-спаса</w:t>
      </w: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тельных работ в случае возникно</w:t>
      </w: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вения опасностей при ведении военных действий или вследствие этих действий, а также вследствие чрезвычайных ситуаций природного и техногенного характера на территории организации, учреждений,  </w:t>
      </w:r>
      <w:proofErr w:type="spellStart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сумона</w:t>
      </w:r>
      <w:proofErr w:type="spellEnd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Шеми</w:t>
      </w:r>
      <w:proofErr w:type="spellEnd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44756" w:rsidRPr="00D44756" w:rsidRDefault="00D44756" w:rsidP="00D44756">
      <w:pPr>
        <w:widowControl w:val="0"/>
        <w:tabs>
          <w:tab w:val="left" w:pos="97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борьбы с пожарами, возникши</w:t>
      </w: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ми при ведении военных действий или вследствие этих действий;</w:t>
      </w:r>
    </w:p>
    <w:p w:rsidR="00D44756" w:rsidRPr="00D44756" w:rsidRDefault="00D44756" w:rsidP="00D44756">
      <w:pPr>
        <w:widowControl w:val="0"/>
        <w:tabs>
          <w:tab w:val="left" w:pos="97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эвакуации персонала, матери</w:t>
      </w:r>
      <w:bookmarkStart w:id="0" w:name="OCRUncertain009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bookmarkEnd w:id="0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альных и культурных ценностей в безопасные районы;</w:t>
      </w:r>
    </w:p>
    <w:p w:rsidR="00D44756" w:rsidRPr="00D44756" w:rsidRDefault="00D44756" w:rsidP="00D44756">
      <w:pPr>
        <w:widowControl w:val="0"/>
        <w:tabs>
          <w:tab w:val="left" w:pos="97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всестороннего обеспечения рабочих и служащих, пострадавших при ве</w:t>
      </w: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дении военных действий или вследствие этих действий. </w:t>
      </w:r>
    </w:p>
    <w:p w:rsidR="00D44756" w:rsidRPr="00D44756" w:rsidRDefault="00D44756" w:rsidP="00384D77">
      <w:pPr>
        <w:widowControl w:val="0"/>
        <w:tabs>
          <w:tab w:val="left" w:pos="-1950"/>
          <w:tab w:val="left" w:pos="97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4. К разработке документов плана гражданской обороны допустить в полном объеме:</w:t>
      </w:r>
    </w:p>
    <w:p w:rsidR="00384D77" w:rsidRDefault="00384D77" w:rsidP="00D4475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4756" w:rsidRPr="00D44756" w:rsidRDefault="00D44756" w:rsidP="00D4475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Всех руководителей социальных учреждений.</w:t>
      </w:r>
    </w:p>
    <w:p w:rsidR="00D44756" w:rsidRPr="00D44756" w:rsidRDefault="00D44756" w:rsidP="00D4475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Допустить к разработке плана гражданской обороны председателей эвакуационных </w:t>
      </w: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 эвакоприёмник комиссий, комиссии по поддержанию устойчивого функционирования организаций в военное время, руководителей организаций, обеспечивающих выполнение мероприятий гражданской обороны.</w:t>
      </w:r>
    </w:p>
    <w:p w:rsidR="00D44756" w:rsidRPr="00D44756" w:rsidRDefault="00D44756" w:rsidP="00D4475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5. Контроль за исполнением настоящего постановления оставляю за собой.</w:t>
      </w: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4756" w:rsidRPr="00D44756" w:rsidRDefault="00D44756" w:rsidP="00D44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администрации                                                         </w:t>
      </w:r>
    </w:p>
    <w:p w:rsidR="00D44756" w:rsidRPr="00D44756" w:rsidRDefault="00D44756" w:rsidP="00D44756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D44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 w:rsidRPr="00D44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44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Шеминский</w:t>
      </w:r>
      <w:proofErr w:type="spellEnd"/>
    </w:p>
    <w:p w:rsidR="00D44756" w:rsidRPr="00D44756" w:rsidRDefault="00D44756" w:rsidP="00D44756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44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D44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44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Pr="00D44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РТ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D44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Ч.С. </w:t>
      </w:r>
      <w:proofErr w:type="spellStart"/>
      <w:r w:rsidRPr="00D44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Куулар</w:t>
      </w:r>
      <w:proofErr w:type="spellEnd"/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7222D" w:rsidRDefault="0077222D" w:rsidP="00D447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ar-SA"/>
        </w:rPr>
      </w:pPr>
    </w:p>
    <w:p w:rsidR="00384D77" w:rsidRDefault="00384D77" w:rsidP="00D447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ar-SA"/>
        </w:rPr>
      </w:pPr>
    </w:p>
    <w:p w:rsidR="00384D77" w:rsidRDefault="00384D77" w:rsidP="00D447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ar-SA"/>
        </w:rPr>
      </w:pPr>
      <w:r w:rsidRPr="00D44756">
        <w:rPr>
          <w:rFonts w:ascii="Times New Roman" w:eastAsia="Times New Roman" w:hAnsi="Times New Roman" w:cs="Times New Roman"/>
          <w:szCs w:val="20"/>
          <w:lang w:eastAsia="ar-SA"/>
        </w:rPr>
        <w:t>Приложение</w:t>
      </w:r>
    </w:p>
    <w:p w:rsidR="00D44756" w:rsidRPr="00D44756" w:rsidRDefault="00FB235D" w:rsidP="00D447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>к постановлению № 2</w:t>
      </w:r>
    </w:p>
    <w:p w:rsidR="00D44756" w:rsidRPr="00D44756" w:rsidRDefault="00EE08D7" w:rsidP="00D44756">
      <w:pPr>
        <w:suppressAutoHyphens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>от 09.01.2023</w:t>
      </w:r>
      <w:bookmarkStart w:id="1" w:name="_GoBack"/>
      <w:bookmarkEnd w:id="1"/>
      <w:r w:rsidR="00FB235D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r w:rsidR="00D44756" w:rsidRPr="00D44756">
        <w:rPr>
          <w:rFonts w:ascii="Times New Roman" w:eastAsia="Times New Roman" w:hAnsi="Times New Roman" w:cs="Times New Roman"/>
          <w:szCs w:val="20"/>
          <w:lang w:eastAsia="ar-SA"/>
        </w:rPr>
        <w:t>г.</w:t>
      </w:r>
    </w:p>
    <w:p w:rsidR="00D44756" w:rsidRPr="00D44756" w:rsidRDefault="00D44756" w:rsidP="00D447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ПОЛОЖЕНИЕ</w:t>
      </w:r>
    </w:p>
    <w:p w:rsidR="00D44756" w:rsidRPr="00D44756" w:rsidRDefault="00D44756" w:rsidP="00D447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планировании мероприятий гражданской обороны на территории </w:t>
      </w:r>
      <w:proofErr w:type="spellStart"/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сумона</w:t>
      </w:r>
      <w:proofErr w:type="spellEnd"/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Шеми</w:t>
      </w:r>
      <w:proofErr w:type="spellEnd"/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Дзун-Хемчикского</w:t>
      </w:r>
      <w:proofErr w:type="spellEnd"/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кожууна</w:t>
      </w:r>
      <w:proofErr w:type="spellEnd"/>
    </w:p>
    <w:p w:rsidR="00D44756" w:rsidRPr="00D44756" w:rsidRDefault="00D44756" w:rsidP="00D44756">
      <w:pPr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Настоящее Положение определяет порядок планирования и осуществления мероприятий гражданской обороны в период подготовки и ведения гражданской обороны (далее – ГО) на территории </w:t>
      </w:r>
      <w:proofErr w:type="spellStart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сумона</w:t>
      </w:r>
      <w:proofErr w:type="spellEnd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Шеми</w:t>
      </w:r>
      <w:proofErr w:type="spellEnd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МО).</w:t>
      </w: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2. Основной целью планирования мероприятий ГО является определение объема и порядка выполнения задач по обеспечению защиты населения и территории МО от опасностей, возникающих при ведении военных действий или вследствие этих действий.</w:t>
      </w: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Планирование мероприятий ГО в администрации </w:t>
      </w:r>
      <w:proofErr w:type="spellStart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сумона</w:t>
      </w:r>
      <w:proofErr w:type="spellEnd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Шеми</w:t>
      </w:r>
      <w:proofErr w:type="spellEnd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, организациях осуществляется заблаговременно для обеспечения руководства организациями и ведением ГО, контроля за выполнением мероприятий по подготовке к защите населения, материальных и культурных ценностей на территории МО и организаций от опасностей при ведении военных действий или вследствие этих действий.</w:t>
      </w: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4. Планирование работы органов управления и сил ГО по обеспечению выполнения мероприятий ГО осуществляется на основании нормативных правовых актов, регулирующих отношения в области ГО, в соответствии с планом ГО республики, указаний территориальных и региональных органов, уполномоченных на решение задач в области ГО с учетом специфики решаемых в области ГО задач.</w:t>
      </w: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5. Планирование мероприятий ГО направлено на обеспечение готовности органов, осуществляющих управление ГО всех звеньев, организаций и населения МО к действиям в особый период.</w:t>
      </w: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В мирное время осуществляется комплекс мероприятий:</w:t>
      </w:r>
    </w:p>
    <w:p w:rsidR="00D44756" w:rsidRPr="00D44756" w:rsidRDefault="00D44756" w:rsidP="00D44756">
      <w:pPr>
        <w:widowControl w:val="0"/>
        <w:tabs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разработка и ежегодная корректировка плана ГО и защиты населения;</w:t>
      </w:r>
    </w:p>
    <w:p w:rsidR="00D44756" w:rsidRPr="00D44756" w:rsidRDefault="00D44756" w:rsidP="00D44756">
      <w:pPr>
        <w:tabs>
          <w:tab w:val="left" w:pos="975"/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разработка перспективных и годовых планов развития и совершенствования ГО;</w:t>
      </w:r>
    </w:p>
    <w:p w:rsidR="00D44756" w:rsidRPr="00D44756" w:rsidRDefault="00D44756" w:rsidP="00D44756">
      <w:pPr>
        <w:tabs>
          <w:tab w:val="left" w:pos="975"/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накопление фонда защитных сооружений и контроль за их содержанием и эксплуатацией;</w:t>
      </w:r>
    </w:p>
    <w:p w:rsidR="00D44756" w:rsidRPr="00D44756" w:rsidRDefault="00D44756" w:rsidP="00D44756">
      <w:pPr>
        <w:tabs>
          <w:tab w:val="left" w:pos="975"/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строительство и поддержание в готовности к применению пунктов управления, систем связи и оповещения;</w:t>
      </w:r>
    </w:p>
    <w:p w:rsidR="00D44756" w:rsidRPr="00D44756" w:rsidRDefault="00D44756" w:rsidP="00D44756">
      <w:pPr>
        <w:tabs>
          <w:tab w:val="left" w:pos="975"/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накопление средств индивидуальной защиты, средств связи, медицинского, химического и других видов имущества ГО;</w:t>
      </w:r>
    </w:p>
    <w:p w:rsidR="00D44756" w:rsidRPr="00D44756" w:rsidRDefault="00D44756" w:rsidP="00D44756">
      <w:pPr>
        <w:tabs>
          <w:tab w:val="left" w:pos="975"/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создание аварийно-спасательных формирований (далее – АСФ) и поддержание их в постоянной готовности к действиям;</w:t>
      </w:r>
    </w:p>
    <w:p w:rsidR="00D44756" w:rsidRPr="00D44756" w:rsidRDefault="00D44756" w:rsidP="00D44756">
      <w:pPr>
        <w:tabs>
          <w:tab w:val="left" w:pos="975"/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подготовка к организованному приему и размещению </w:t>
      </w:r>
      <w:proofErr w:type="spellStart"/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эваконаселения</w:t>
      </w:r>
      <w:proofErr w:type="spellEnd"/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D44756" w:rsidRPr="00D44756" w:rsidRDefault="00D44756" w:rsidP="00D44756">
      <w:pPr>
        <w:tabs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разработка и осуществление мероприятий, направленных на поддержание устойчивого функционирования организаций района в военное время;</w:t>
      </w:r>
    </w:p>
    <w:p w:rsidR="00D44756" w:rsidRPr="00D44756" w:rsidRDefault="00D44756" w:rsidP="00D44756">
      <w:pPr>
        <w:tabs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подготовка руководящего состава органов управления ГО, АСФ и обучение населения по ГО;</w:t>
      </w:r>
    </w:p>
    <w:p w:rsidR="00D44756" w:rsidRPr="00D44756" w:rsidRDefault="00D44756" w:rsidP="00D44756">
      <w:pPr>
        <w:tabs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подготовка и осуществление мероприятий по защите сельскохозяйственных животных и растений, продуктов питания, пищевого сырья, фуража и </w:t>
      </w:r>
      <w:proofErr w:type="spellStart"/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водоисточников</w:t>
      </w:r>
      <w:proofErr w:type="spellEnd"/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D44756" w:rsidRPr="00D44756" w:rsidRDefault="00D44756" w:rsidP="00D44756">
      <w:pPr>
        <w:tabs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создание муниципального (поселенческого)  звена сети наблюдения и лабораторного контроля Республики Тыва.</w:t>
      </w:r>
    </w:p>
    <w:p w:rsidR="00D44756" w:rsidRPr="00D44756" w:rsidRDefault="00D44756" w:rsidP="00D44756">
      <w:pPr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 К основным планирующим документам относятся:</w:t>
      </w:r>
    </w:p>
    <w:p w:rsidR="00D44756" w:rsidRPr="00D44756" w:rsidRDefault="00D44756" w:rsidP="00D44756">
      <w:pPr>
        <w:widowControl w:val="0"/>
        <w:tabs>
          <w:tab w:val="left" w:pos="975"/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план ГО и защиты населения МО  и организаций;</w:t>
      </w:r>
    </w:p>
    <w:p w:rsidR="00D44756" w:rsidRPr="00D44756" w:rsidRDefault="00D44756" w:rsidP="00D44756">
      <w:pPr>
        <w:tabs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планы обеспечения мероприятий ГО МО  и организаций;</w:t>
      </w:r>
    </w:p>
    <w:p w:rsidR="00D44756" w:rsidRPr="00D44756" w:rsidRDefault="00D44756" w:rsidP="00D44756">
      <w:pPr>
        <w:tabs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план приема и размещения </w:t>
      </w:r>
      <w:proofErr w:type="spellStart"/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эваконаселения</w:t>
      </w:r>
      <w:proofErr w:type="spellEnd"/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материальных и культурных ценностей;</w:t>
      </w:r>
    </w:p>
    <w:p w:rsidR="00D44756" w:rsidRPr="00D44756" w:rsidRDefault="00D44756" w:rsidP="00D44756">
      <w:pPr>
        <w:tabs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план распределения и выдачи имущества </w:t>
      </w:r>
      <w:proofErr w:type="spellStart"/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мобрезерва</w:t>
      </w:r>
      <w:proofErr w:type="spellEnd"/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ГО;</w:t>
      </w:r>
    </w:p>
    <w:p w:rsidR="00D44756" w:rsidRPr="00D44756" w:rsidRDefault="00D44756" w:rsidP="00D44756">
      <w:pPr>
        <w:tabs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план поддержания устойчивости и функционирования организаций и МО в военное время.</w:t>
      </w: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7. Разработка планов и других оперативных документов по ГО осуществляется в соответствии с методическими рекомендациями территориальных и региональных органов по ГО.</w:t>
      </w: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8. Ответственность за организацию планирования мероприятий и ведение ГО, а также постоянное управление мероприятиями несет руководитель организации. </w:t>
      </w: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9. В основе организации подготовки и ведения ГО лежат принципы:</w:t>
      </w:r>
    </w:p>
    <w:p w:rsidR="00D44756" w:rsidRPr="00D44756" w:rsidRDefault="00D44756" w:rsidP="00D44756">
      <w:pPr>
        <w:tabs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организация и ведение ГО является функцией всех органов власти, организаций, независимо от их организационно-правовой формы и формы собственности;</w:t>
      </w:r>
    </w:p>
    <w:p w:rsidR="00D44756" w:rsidRPr="00D44756" w:rsidRDefault="00D44756" w:rsidP="00D44756">
      <w:pPr>
        <w:tabs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защите от опасностей, возникающих при ведении военных действий или вследствие этих действий, подлежит все население МО;</w:t>
      </w:r>
    </w:p>
    <w:p w:rsidR="00D44756" w:rsidRPr="00D44756" w:rsidRDefault="00D44756" w:rsidP="00D44756">
      <w:pPr>
        <w:tabs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мероприятия по подготовке к защите и защите населения, материальных и культурных ценностей планируется заблаговременно, осуществляются по возможности в мирное время, наращиваются в угрожаемый период и доводятся до требуемых объемов с началом боевых действий.</w:t>
      </w:r>
    </w:p>
    <w:p w:rsidR="00D44756" w:rsidRPr="00D44756" w:rsidRDefault="00D44756" w:rsidP="00D44756">
      <w:pPr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10. Выполнение запланированных мероприятий по защите населения и территорий осуществляется с получением соответствующих распоряжений от вышестоящих органов управления и введением в действие планов ГО.</w:t>
      </w:r>
    </w:p>
    <w:p w:rsidR="00D44756" w:rsidRPr="00D44756" w:rsidRDefault="00D44756" w:rsidP="00D44756">
      <w:pPr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11. Основными вопросами планов ГО всех звеньев должны быть:</w:t>
      </w:r>
    </w:p>
    <w:p w:rsidR="00D44756" w:rsidRPr="00D44756" w:rsidRDefault="00D44756" w:rsidP="00D44756">
      <w:pPr>
        <w:tabs>
          <w:tab w:val="left" w:pos="-2145"/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максимально возможное снижение потерь среди населения от современных средств поражения;</w:t>
      </w:r>
    </w:p>
    <w:p w:rsidR="00D44756" w:rsidRPr="00D44756" w:rsidRDefault="00D44756" w:rsidP="00D44756">
      <w:pPr>
        <w:tabs>
          <w:tab w:val="left" w:pos="-2145"/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готовность сил и средств ГО к действиям по ликвидации последствий нападения противника;</w:t>
      </w:r>
    </w:p>
    <w:p w:rsidR="00D44756" w:rsidRPr="00D44756" w:rsidRDefault="00D44756" w:rsidP="00D44756">
      <w:pPr>
        <w:tabs>
          <w:tab w:val="left" w:pos="-2145"/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организованное и быстрое проведение </w:t>
      </w:r>
      <w:proofErr w:type="spellStart"/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эвакомероприятий</w:t>
      </w:r>
      <w:proofErr w:type="spellEnd"/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D44756" w:rsidRPr="00D44756" w:rsidRDefault="00D44756" w:rsidP="00D44756">
      <w:pPr>
        <w:tabs>
          <w:tab w:val="left" w:pos="-2145"/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поддержание устойчивого функционирования организаций в военное время;</w:t>
      </w:r>
    </w:p>
    <w:p w:rsidR="00D44756" w:rsidRPr="00D44756" w:rsidRDefault="00D44756" w:rsidP="00D44756">
      <w:pPr>
        <w:tabs>
          <w:tab w:val="left" w:pos="-2145"/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всестороннее обеспечение мероприятий ГО. </w:t>
      </w:r>
    </w:p>
    <w:p w:rsidR="00D44756" w:rsidRPr="00D44756" w:rsidRDefault="00D44756" w:rsidP="00D44756">
      <w:pPr>
        <w:widowControl w:val="0"/>
        <w:tabs>
          <w:tab w:val="left" w:pos="-2145"/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12. Реальность разработанных планов ГО проверяется в ходе проверок, учений и тренировок с органами управления и силами ГО в соответствии с планами основных мероприятий. </w:t>
      </w:r>
    </w:p>
    <w:p w:rsidR="00D44756" w:rsidRPr="00D44756" w:rsidRDefault="00D44756" w:rsidP="00D44756">
      <w:pPr>
        <w:widowControl w:val="0"/>
        <w:tabs>
          <w:tab w:val="left" w:pos="-214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13. Планы ГО уточняются и корректируются ежегодно, доводятся до исполнителей после уточнения и корректировки.</w:t>
      </w:r>
    </w:p>
    <w:p w:rsidR="00D44756" w:rsidRPr="00D44756" w:rsidRDefault="00D44756" w:rsidP="00D44756">
      <w:pPr>
        <w:widowControl w:val="0"/>
        <w:tabs>
          <w:tab w:val="left" w:pos="-214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14. Порядок работы органов управления и сил ГО в период ведения ГО, взаимодействие с другими органами ГО, обмен информацией об обстановке и сроки представления донесений осуществляется в соответствии с планами ГО и специальными указаниями территориальных и региональных органов управления.</w:t>
      </w:r>
    </w:p>
    <w:p w:rsidR="00D44756" w:rsidRPr="00D44756" w:rsidRDefault="00D44756" w:rsidP="00D4475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4756" w:rsidRPr="00D44756" w:rsidRDefault="00D44756" w:rsidP="00D44756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7D535F" w:rsidRDefault="007D535F"/>
    <w:sectPr w:rsidR="007D535F" w:rsidSect="002056B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EFF"/>
    <w:rsid w:val="002E78A2"/>
    <w:rsid w:val="00384D77"/>
    <w:rsid w:val="00462A3A"/>
    <w:rsid w:val="0077222D"/>
    <w:rsid w:val="007D0EFF"/>
    <w:rsid w:val="007D535F"/>
    <w:rsid w:val="00D44756"/>
    <w:rsid w:val="00EE08D7"/>
    <w:rsid w:val="00FB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D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shemi</cp:lastModifiedBy>
  <cp:revision>7</cp:revision>
  <cp:lastPrinted>2020-02-14T05:30:00Z</cp:lastPrinted>
  <dcterms:created xsi:type="dcterms:W3CDTF">2020-02-14T05:24:00Z</dcterms:created>
  <dcterms:modified xsi:type="dcterms:W3CDTF">2023-01-13T05:19:00Z</dcterms:modified>
</cp:coreProperties>
</file>